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187" w:after="0" w:line="200" w:lineRule="exact"/>
        <w:jc w:val="center"/>
        <w:rPr>
          <w:rFonts w:ascii="宋体" w:hAnsi="宋体" w:eastAsia="宋体"/>
          <w:color w:val="auto"/>
          <w:sz w:val="24"/>
          <w:szCs w:val="24"/>
        </w:rPr>
      </w:pPr>
    </w:p>
    <w:p>
      <w:pPr>
        <w:snapToGrid w:val="0"/>
        <w:spacing w:before="187" w:after="0" w:line="200" w:lineRule="exact"/>
        <w:jc w:val="both"/>
        <w:rPr>
          <w:rFonts w:ascii="宋体" w:hAnsi="宋体" w:eastAsia="宋体"/>
          <w:color w:val="auto"/>
          <w:sz w:val="24"/>
          <w:szCs w:val="24"/>
        </w:rPr>
      </w:pPr>
    </w:p>
    <w:p>
      <w:pPr>
        <w:snapToGrid w:val="0"/>
        <w:spacing w:before="187" w:after="0" w:line="200" w:lineRule="exact"/>
        <w:jc w:val="both"/>
        <w:rPr>
          <w:rFonts w:ascii="宋体" w:hAnsi="宋体" w:eastAsia="宋体"/>
          <w:color w:val="auto"/>
          <w:sz w:val="24"/>
          <w:szCs w:val="24"/>
        </w:rPr>
      </w:pPr>
    </w:p>
    <w:p>
      <w:pPr>
        <w:snapToGrid w:val="0"/>
        <w:spacing w:before="187" w:after="0" w:line="341" w:lineRule="exact"/>
        <w:jc w:val="both"/>
        <w:rPr>
          <w:rFonts w:ascii="宋体" w:hAnsi="宋体" w:eastAsia="宋体"/>
          <w:color w:val="auto"/>
          <w:sz w:val="24"/>
          <w:szCs w:val="24"/>
        </w:rPr>
      </w:pPr>
    </w:p>
    <w:p>
      <w:pPr>
        <w:snapToGrid w:val="0"/>
        <w:spacing w:before="187" w:after="0" w:line="581" w:lineRule="exact"/>
        <w:ind w:left="340"/>
        <w:jc w:val="center"/>
        <w:rPr>
          <w:rFonts w:ascii="宋体" w:hAnsi="宋体" w:eastAsia="宋体"/>
          <w:color w:val="auto"/>
          <w:sz w:val="44"/>
          <w:szCs w:val="44"/>
        </w:rPr>
      </w:pPr>
    </w:p>
    <w:p>
      <w:pPr>
        <w:snapToGrid w:val="0"/>
        <w:spacing w:before="0" w:after="0" w:line="560" w:lineRule="exact"/>
        <w:jc w:val="center"/>
        <w:rPr>
          <w:rFonts w:ascii="方正小标宋简体" w:hAnsi="方正小标宋简体" w:eastAsia="方正小标宋简体"/>
          <w:color w:val="auto"/>
          <w:sz w:val="44"/>
          <w:szCs w:val="44"/>
        </w:rPr>
      </w:pPr>
      <w:r>
        <w:rPr>
          <w:rFonts w:ascii="宋体" w:hAnsi="宋体" w:eastAsia="宋体"/>
          <w:b/>
          <w:bCs/>
          <w:color w:val="auto"/>
          <w:sz w:val="44"/>
          <w:szCs w:val="44"/>
        </w:rPr>
        <w:t>绵阳</w:t>
      </w:r>
      <w:r>
        <w:rPr>
          <w:rFonts w:ascii="方正小标宋简体" w:hAnsi="方正小标宋简体" w:eastAsia="方正小标宋简体"/>
          <w:color w:val="auto"/>
          <w:sz w:val="44"/>
          <w:szCs w:val="44"/>
        </w:rPr>
        <w:t>仙海旅游度假区重点区域城市设计方案</w:t>
      </w:r>
    </w:p>
    <w:p>
      <w:pPr>
        <w:snapToGrid w:val="0"/>
        <w:spacing w:before="187" w:after="0" w:line="200" w:lineRule="exact"/>
        <w:jc w:val="both"/>
        <w:rPr>
          <w:rFonts w:ascii="宋体" w:hAnsi="宋体" w:eastAsia="宋体"/>
          <w:color w:val="auto"/>
          <w:sz w:val="24"/>
          <w:szCs w:val="24"/>
        </w:rPr>
      </w:pPr>
    </w:p>
    <w:p>
      <w:pPr>
        <w:snapToGrid w:val="0"/>
        <w:spacing w:before="187" w:after="0" w:line="200" w:lineRule="exact"/>
        <w:jc w:val="both"/>
        <w:rPr>
          <w:rFonts w:ascii="宋体" w:hAnsi="宋体" w:eastAsia="宋体"/>
          <w:color w:val="auto"/>
          <w:sz w:val="24"/>
          <w:szCs w:val="24"/>
        </w:rPr>
      </w:pPr>
    </w:p>
    <w:p>
      <w:pPr>
        <w:snapToGrid w:val="0"/>
        <w:spacing w:before="187" w:after="0" w:line="200" w:lineRule="exact"/>
        <w:jc w:val="both"/>
        <w:rPr>
          <w:rFonts w:ascii="宋体" w:hAnsi="宋体" w:eastAsia="宋体"/>
          <w:color w:val="auto"/>
          <w:sz w:val="24"/>
          <w:szCs w:val="24"/>
        </w:rPr>
      </w:pPr>
    </w:p>
    <w:p>
      <w:pPr>
        <w:snapToGrid w:val="0"/>
        <w:spacing w:before="187" w:after="0" w:line="200" w:lineRule="exact"/>
        <w:jc w:val="both"/>
        <w:rPr>
          <w:rFonts w:ascii="宋体" w:hAnsi="宋体" w:eastAsia="宋体"/>
          <w:color w:val="auto"/>
          <w:sz w:val="24"/>
          <w:szCs w:val="24"/>
        </w:rPr>
      </w:pPr>
    </w:p>
    <w:p>
      <w:pPr>
        <w:snapToGrid w:val="0"/>
        <w:spacing w:before="187" w:after="0" w:line="200" w:lineRule="exact"/>
        <w:jc w:val="both"/>
        <w:rPr>
          <w:rFonts w:ascii="宋体" w:hAnsi="宋体" w:eastAsia="宋体"/>
          <w:color w:val="auto"/>
          <w:sz w:val="24"/>
          <w:szCs w:val="24"/>
        </w:rPr>
      </w:pPr>
    </w:p>
    <w:p>
      <w:pPr>
        <w:snapToGrid w:val="0"/>
        <w:spacing w:before="187" w:after="0" w:line="200" w:lineRule="exact"/>
        <w:jc w:val="both"/>
        <w:rPr>
          <w:rFonts w:ascii="宋体" w:hAnsi="宋体" w:eastAsia="宋体"/>
          <w:color w:val="auto"/>
          <w:sz w:val="24"/>
          <w:szCs w:val="24"/>
        </w:rPr>
      </w:pPr>
    </w:p>
    <w:p>
      <w:pPr>
        <w:snapToGrid w:val="0"/>
        <w:spacing w:before="187" w:after="0" w:line="240" w:lineRule="auto"/>
        <w:jc w:val="both"/>
        <w:rPr>
          <w:rFonts w:ascii="等线" w:hAnsi="等线" w:eastAsia="等线"/>
          <w:color w:val="auto"/>
          <w:sz w:val="22"/>
          <w:szCs w:val="22"/>
        </w:rPr>
      </w:pPr>
    </w:p>
    <w:p>
      <w:pPr>
        <w:snapToGrid w:val="0"/>
        <w:spacing w:before="187" w:after="0" w:line="281" w:lineRule="exact"/>
        <w:jc w:val="both"/>
        <w:rPr>
          <w:rFonts w:ascii="宋体" w:hAnsi="宋体" w:eastAsia="宋体"/>
          <w:color w:val="auto"/>
          <w:sz w:val="24"/>
          <w:szCs w:val="24"/>
        </w:rPr>
      </w:pPr>
    </w:p>
    <w:p>
      <w:pPr>
        <w:snapToGrid w:val="0"/>
        <w:spacing w:before="187" w:after="0" w:line="360" w:lineRule="auto"/>
        <w:ind w:right="200"/>
        <w:jc w:val="center"/>
        <w:rPr>
          <w:rFonts w:ascii="宋体" w:hAnsi="宋体" w:eastAsia="宋体"/>
          <w:b/>
          <w:bCs/>
          <w:color w:val="auto"/>
          <w:sz w:val="72"/>
          <w:szCs w:val="72"/>
        </w:rPr>
      </w:pPr>
      <w:r>
        <w:rPr>
          <w:rFonts w:ascii="宋体" w:hAnsi="宋体" w:eastAsia="宋体"/>
          <w:b/>
          <w:bCs/>
          <w:color w:val="auto"/>
          <w:sz w:val="72"/>
          <w:szCs w:val="72"/>
        </w:rPr>
        <w:t>公开征集文件</w:t>
      </w:r>
    </w:p>
    <w:p>
      <w:pPr>
        <w:snapToGrid w:val="0"/>
        <w:spacing w:before="187" w:after="0" w:line="360" w:lineRule="auto"/>
        <w:jc w:val="both"/>
        <w:rPr>
          <w:rFonts w:ascii="宋体" w:hAnsi="宋体" w:eastAsia="宋体"/>
          <w:color w:val="auto"/>
          <w:sz w:val="24"/>
          <w:szCs w:val="24"/>
        </w:rPr>
      </w:pPr>
      <w:r>
        <w:rPr>
          <w:rFonts w:ascii="宋体" w:hAnsi="宋体" w:eastAsia="宋体"/>
          <w:color w:val="auto"/>
          <w:sz w:val="24"/>
          <w:szCs w:val="24"/>
        </w:rPr>
        <w:t xml:space="preserve">                              </w:t>
      </w:r>
    </w:p>
    <w:p>
      <w:pPr>
        <w:snapToGrid w:val="0"/>
        <w:spacing w:before="187" w:after="0" w:line="200" w:lineRule="exact"/>
        <w:jc w:val="both"/>
        <w:rPr>
          <w:rFonts w:ascii="宋体" w:hAnsi="宋体" w:eastAsia="宋体"/>
          <w:color w:val="auto"/>
          <w:sz w:val="24"/>
          <w:szCs w:val="24"/>
        </w:rPr>
      </w:pPr>
    </w:p>
    <w:p>
      <w:pPr>
        <w:snapToGrid w:val="0"/>
        <w:spacing w:before="187" w:after="0" w:line="200" w:lineRule="exact"/>
        <w:jc w:val="both"/>
        <w:rPr>
          <w:rFonts w:ascii="宋体" w:hAnsi="宋体" w:eastAsia="宋体"/>
          <w:color w:val="auto"/>
          <w:sz w:val="24"/>
          <w:szCs w:val="24"/>
        </w:rPr>
      </w:pPr>
    </w:p>
    <w:p>
      <w:pPr>
        <w:snapToGrid w:val="0"/>
        <w:spacing w:before="0" w:after="120" w:line="240" w:lineRule="auto"/>
        <w:jc w:val="both"/>
        <w:rPr>
          <w:rFonts w:hint="eastAsia" w:ascii="仿宋_GB2312" w:hAnsi="仿宋_GB2312" w:eastAsia="仿宋_GB2312" w:cs="仿宋_GB2312"/>
          <w:color w:val="auto"/>
          <w:sz w:val="32"/>
          <w:szCs w:val="32"/>
        </w:rPr>
      </w:pPr>
    </w:p>
    <w:p>
      <w:pPr>
        <w:snapToGrid w:val="0"/>
        <w:spacing w:before="0" w:after="0" w:line="240" w:lineRule="auto"/>
        <w:jc w:val="both"/>
        <w:rPr>
          <w:rFonts w:hint="eastAsia" w:ascii="仿宋_GB2312" w:hAnsi="仿宋_GB2312" w:eastAsia="仿宋_GB2312" w:cs="仿宋_GB2312"/>
          <w:color w:val="auto"/>
          <w:sz w:val="32"/>
          <w:szCs w:val="32"/>
        </w:rPr>
      </w:pPr>
    </w:p>
    <w:p>
      <w:pPr>
        <w:snapToGrid w:val="0"/>
        <w:spacing w:before="187" w:after="0" w:line="360" w:lineRule="auto"/>
        <w:ind w:right="180"/>
        <w:jc w:val="cente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征 集 人：绵阳仙海文化旅游发展集团有限公司</w:t>
      </w:r>
    </w:p>
    <w:p>
      <w:pPr>
        <w:snapToGrid w:val="0"/>
        <w:spacing w:before="187" w:after="0" w:line="360" w:lineRule="auto"/>
        <w:ind w:right="180"/>
        <w:jc w:val="center"/>
        <w:rPr>
          <w:rFonts w:hint="eastAsia" w:ascii="仿宋_GB2312" w:hAnsi="仿宋_GB2312" w:eastAsia="仿宋_GB2312" w:cs="仿宋_GB2312"/>
          <w:b/>
          <w:bCs/>
          <w:color w:val="auto"/>
          <w:sz w:val="32"/>
          <w:szCs w:val="32"/>
        </w:rPr>
        <w:sectPr>
          <w:pgSz w:w="11900" w:h="16838"/>
          <w:pgMar w:top="850" w:right="1246" w:bottom="1702" w:left="1060" w:header="851" w:footer="992" w:gutter="0"/>
          <w:pgNumType w:fmt="numberInDash"/>
          <w:cols w:space="425" w:num="1"/>
          <w:docGrid w:type="lines" w:linePitch="312" w:charSpace="0"/>
        </w:sectPr>
      </w:pPr>
      <w:r>
        <w:rPr>
          <w:rFonts w:hint="eastAsia" w:ascii="仿宋_GB2312" w:hAnsi="仿宋_GB2312" w:eastAsia="仿宋_GB2312" w:cs="仿宋_GB2312"/>
          <w:b/>
          <w:bCs/>
          <w:color w:val="auto"/>
          <w:sz w:val="32"/>
          <w:szCs w:val="32"/>
        </w:rPr>
        <w:t>2021年12月</w:t>
      </w:r>
    </w:p>
    <w:p>
      <w:pPr>
        <w:snapToGrid w:val="0"/>
        <w:spacing w:before="187" w:after="0" w:line="200" w:lineRule="exact"/>
        <w:jc w:val="both"/>
        <w:rPr>
          <w:rFonts w:ascii="宋体" w:hAnsi="宋体" w:eastAsia="宋体"/>
          <w:color w:val="auto"/>
          <w:sz w:val="20"/>
          <w:szCs w:val="20"/>
        </w:rPr>
      </w:pPr>
    </w:p>
    <w:p>
      <w:pPr>
        <w:snapToGrid w:val="0"/>
        <w:spacing w:before="187" w:after="0" w:line="476" w:lineRule="exact"/>
        <w:jc w:val="both"/>
        <w:rPr>
          <w:rFonts w:ascii="宋体" w:hAnsi="宋体" w:eastAsia="宋体"/>
          <w:color w:val="auto"/>
          <w:sz w:val="36"/>
          <w:szCs w:val="36"/>
        </w:rPr>
      </w:pPr>
    </w:p>
    <w:p>
      <w:pPr>
        <w:snapToGrid w:val="0"/>
        <w:spacing w:before="187" w:after="0" w:line="476" w:lineRule="exact"/>
        <w:ind w:left="20"/>
        <w:jc w:val="center"/>
        <w:rPr>
          <w:rFonts w:hint="eastAsia" w:ascii="仿宋_GB2312" w:hAnsi="仿宋_GB2312" w:eastAsia="仿宋_GB2312" w:cs="仿宋_GB2312"/>
          <w:b/>
          <w:bCs/>
          <w:color w:val="auto"/>
          <w:sz w:val="44"/>
          <w:szCs w:val="44"/>
        </w:rPr>
      </w:pPr>
      <w:r>
        <w:rPr>
          <w:rFonts w:hint="eastAsia" w:ascii="仿宋_GB2312" w:hAnsi="仿宋_GB2312" w:eastAsia="仿宋_GB2312" w:cs="仿宋_GB2312"/>
          <w:b/>
          <w:bCs/>
          <w:color w:val="auto"/>
          <w:sz w:val="44"/>
          <w:szCs w:val="44"/>
        </w:rPr>
        <w:t>目 录</w:t>
      </w:r>
    </w:p>
    <w:p>
      <w:pPr>
        <w:snapToGrid w:val="0"/>
        <w:spacing w:before="187" w:after="0" w:line="241" w:lineRule="exact"/>
        <w:jc w:val="both"/>
        <w:rPr>
          <w:rFonts w:hint="eastAsia" w:ascii="仿宋_GB2312" w:hAnsi="仿宋_GB2312" w:eastAsia="仿宋_GB2312" w:cs="仿宋_GB2312"/>
          <w:color w:val="auto"/>
          <w:sz w:val="32"/>
          <w:szCs w:val="32"/>
        </w:rPr>
      </w:pPr>
    </w:p>
    <w:p>
      <w:pPr>
        <w:snapToGrid w:val="0"/>
        <w:spacing w:before="187" w:after="0" w:line="200" w:lineRule="exact"/>
        <w:jc w:val="both"/>
        <w:rPr>
          <w:rFonts w:hint="eastAsia" w:ascii="仿宋_GB2312" w:hAnsi="仿宋_GB2312" w:eastAsia="仿宋_GB2312" w:cs="仿宋_GB2312"/>
          <w:color w:val="auto"/>
          <w:sz w:val="32"/>
          <w:szCs w:val="32"/>
        </w:rPr>
      </w:pPr>
    </w:p>
    <w:p>
      <w:pPr>
        <w:snapToGrid w:val="0"/>
        <w:spacing w:before="187" w:after="0" w:line="200" w:lineRule="exact"/>
        <w:jc w:val="both"/>
        <w:rPr>
          <w:rFonts w:hint="eastAsia" w:ascii="仿宋_GB2312" w:hAnsi="仿宋_GB2312" w:eastAsia="仿宋_GB2312" w:cs="仿宋_GB2312"/>
          <w:color w:val="auto"/>
          <w:sz w:val="32"/>
          <w:szCs w:val="32"/>
        </w:rPr>
      </w:pPr>
    </w:p>
    <w:p>
      <w:pPr>
        <w:snapToGrid w:val="0"/>
        <w:spacing w:before="187" w:after="0" w:line="200" w:lineRule="exact"/>
        <w:jc w:val="both"/>
        <w:rPr>
          <w:rFonts w:hint="eastAsia" w:ascii="仿宋_GB2312" w:hAnsi="仿宋_GB2312" w:eastAsia="仿宋_GB2312" w:cs="仿宋_GB2312"/>
          <w:color w:val="auto"/>
          <w:sz w:val="32"/>
          <w:szCs w:val="32"/>
        </w:rPr>
      </w:pPr>
    </w:p>
    <w:p>
      <w:pPr>
        <w:snapToGrid w:val="0"/>
        <w:spacing w:before="187" w:after="0" w:line="200" w:lineRule="exact"/>
        <w:jc w:val="both"/>
        <w:rPr>
          <w:rFonts w:hint="eastAsia" w:ascii="仿宋_GB2312" w:hAnsi="仿宋_GB2312" w:eastAsia="仿宋_GB2312" w:cs="仿宋_GB2312"/>
          <w:color w:val="auto"/>
          <w:sz w:val="32"/>
          <w:szCs w:val="32"/>
        </w:rPr>
      </w:pPr>
    </w:p>
    <w:p>
      <w:pPr>
        <w:snapToGrid w:val="0"/>
        <w:spacing w:before="187" w:after="0" w:line="203" w:lineRule="exact"/>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第一部分</w:t>
      </w:r>
      <w:r>
        <w:rPr>
          <w:rFonts w:hint="eastAsia" w:ascii="仿宋_GB2312" w:hAnsi="仿宋_GB2312" w:eastAsia="仿宋_GB2312" w:cs="仿宋_GB2312"/>
          <w:b/>
          <w:bCs/>
          <w:color w:val="auto"/>
          <w:sz w:val="32"/>
          <w:szCs w:val="32"/>
        </w:rPr>
        <w:tab/>
      </w:r>
      <w:r>
        <w:rPr>
          <w:rFonts w:hint="eastAsia" w:ascii="仿宋_GB2312" w:hAnsi="仿宋_GB2312" w:eastAsia="仿宋_GB2312" w:cs="仿宋_GB2312"/>
          <w:b/>
          <w:bCs/>
          <w:color w:val="auto"/>
          <w:sz w:val="32"/>
          <w:szCs w:val="32"/>
        </w:rPr>
        <w:t>征集公告</w:t>
      </w: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第二部分</w:t>
      </w:r>
      <w:r>
        <w:rPr>
          <w:rFonts w:hint="eastAsia" w:ascii="仿宋_GB2312" w:hAnsi="仿宋_GB2312" w:eastAsia="仿宋_GB2312" w:cs="仿宋_GB2312"/>
          <w:b/>
          <w:bCs/>
          <w:color w:val="auto"/>
          <w:sz w:val="32"/>
          <w:szCs w:val="32"/>
        </w:rPr>
        <w:tab/>
      </w:r>
      <w:r>
        <w:rPr>
          <w:rFonts w:hint="eastAsia" w:ascii="仿宋_GB2312" w:hAnsi="仿宋_GB2312" w:eastAsia="仿宋_GB2312" w:cs="仿宋_GB2312"/>
          <w:b/>
          <w:bCs/>
          <w:color w:val="auto"/>
          <w:sz w:val="32"/>
          <w:szCs w:val="32"/>
        </w:rPr>
        <w:t>设计任务书</w:t>
      </w: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第三部分</w:t>
      </w:r>
      <w:r>
        <w:rPr>
          <w:rFonts w:hint="eastAsia" w:ascii="仿宋_GB2312" w:hAnsi="仿宋_GB2312" w:eastAsia="仿宋_GB2312" w:cs="仿宋_GB2312"/>
          <w:b/>
          <w:bCs/>
          <w:color w:val="auto"/>
          <w:sz w:val="32"/>
          <w:szCs w:val="32"/>
        </w:rPr>
        <w:tab/>
      </w:r>
      <w:r>
        <w:rPr>
          <w:rFonts w:hint="eastAsia" w:ascii="仿宋_GB2312" w:hAnsi="仿宋_GB2312" w:eastAsia="仿宋_GB2312" w:cs="仿宋_GB2312"/>
          <w:b/>
          <w:bCs/>
          <w:color w:val="auto"/>
          <w:sz w:val="32"/>
          <w:szCs w:val="32"/>
        </w:rPr>
        <w:t>征集文件附件</w:t>
      </w:r>
    </w:p>
    <w:p>
      <w:pPr>
        <w:snapToGrid w:val="0"/>
        <w:spacing w:before="187" w:after="0" w:line="182" w:lineRule="exact"/>
        <w:jc w:val="both"/>
        <w:rPr>
          <w:rFonts w:hint="eastAsia" w:ascii="仿宋_GB2312" w:hAnsi="仿宋_GB2312" w:eastAsia="仿宋_GB2312" w:cs="仿宋_GB2312"/>
          <w:color w:val="auto"/>
          <w:sz w:val="32"/>
          <w:szCs w:val="32"/>
        </w:rPr>
      </w:pPr>
    </w:p>
    <w:p>
      <w:pPr>
        <w:snapToGrid w:val="0"/>
        <w:spacing w:before="187" w:after="0" w:line="200" w:lineRule="exact"/>
        <w:jc w:val="both"/>
        <w:rPr>
          <w:rFonts w:hint="eastAsia" w:ascii="仿宋_GB2312" w:hAnsi="仿宋_GB2312" w:eastAsia="仿宋_GB2312" w:cs="仿宋_GB2312"/>
          <w:color w:val="auto"/>
          <w:sz w:val="32"/>
          <w:szCs w:val="32"/>
        </w:rPr>
      </w:pPr>
    </w:p>
    <w:p>
      <w:pPr>
        <w:snapToGrid w:val="0"/>
        <w:spacing w:before="187" w:after="0" w:line="200" w:lineRule="exact"/>
        <w:jc w:val="both"/>
        <w:rPr>
          <w:rFonts w:hint="eastAsia" w:ascii="仿宋_GB2312" w:hAnsi="仿宋_GB2312" w:eastAsia="仿宋_GB2312" w:cs="仿宋_GB2312"/>
          <w:color w:val="auto"/>
          <w:sz w:val="32"/>
          <w:szCs w:val="32"/>
        </w:rPr>
      </w:pPr>
    </w:p>
    <w:p>
      <w:pPr>
        <w:snapToGrid w:val="0"/>
        <w:spacing w:before="187" w:after="0" w:line="200" w:lineRule="exact"/>
        <w:jc w:val="both"/>
        <w:rPr>
          <w:rFonts w:hint="eastAsia" w:ascii="仿宋_GB2312" w:hAnsi="仿宋_GB2312" w:eastAsia="仿宋_GB2312" w:cs="仿宋_GB2312"/>
          <w:color w:val="auto"/>
          <w:sz w:val="32"/>
          <w:szCs w:val="32"/>
        </w:rPr>
      </w:pPr>
    </w:p>
    <w:p>
      <w:pPr>
        <w:snapToGrid w:val="0"/>
        <w:spacing w:before="187" w:after="0" w:line="256" w:lineRule="exact"/>
        <w:jc w:val="both"/>
        <w:rPr>
          <w:rFonts w:ascii="宋体" w:hAnsi="宋体" w:eastAsia="宋体"/>
          <w:color w:val="auto"/>
          <w:sz w:val="20"/>
          <w:szCs w:val="20"/>
        </w:rPr>
      </w:pPr>
    </w:p>
    <w:p>
      <w:pPr>
        <w:snapToGrid w:val="0"/>
        <w:spacing w:before="187" w:after="0" w:line="280" w:lineRule="exact"/>
        <w:jc w:val="both"/>
        <w:rPr>
          <w:rFonts w:ascii="宋体" w:hAnsi="宋体" w:eastAsia="宋体"/>
          <w:color w:val="auto"/>
          <w:sz w:val="20"/>
          <w:szCs w:val="20"/>
        </w:rPr>
      </w:pPr>
    </w:p>
    <w:p>
      <w:pPr>
        <w:snapToGrid w:val="0"/>
        <w:spacing w:before="187" w:after="0" w:line="386" w:lineRule="exact"/>
        <w:jc w:val="both"/>
        <w:rPr>
          <w:rFonts w:ascii="宋体" w:hAnsi="宋体" w:eastAsia="宋体"/>
          <w:color w:val="auto"/>
          <w:sz w:val="20"/>
          <w:szCs w:val="20"/>
        </w:rPr>
      </w:pPr>
    </w:p>
    <w:p>
      <w:pPr>
        <w:snapToGrid w:val="0"/>
        <w:spacing w:before="187" w:after="0" w:line="240" w:lineRule="auto"/>
        <w:jc w:val="both"/>
        <w:rPr>
          <w:rFonts w:ascii="宋体" w:hAnsi="宋体" w:eastAsia="宋体"/>
          <w:color w:val="auto"/>
          <w:sz w:val="22"/>
          <w:szCs w:val="22"/>
        </w:rPr>
      </w:pPr>
    </w:p>
    <w:p>
      <w:pPr>
        <w:snapToGrid w:val="0"/>
        <w:spacing w:before="187" w:after="0" w:line="240" w:lineRule="auto"/>
        <w:jc w:val="both"/>
        <w:rPr>
          <w:rFonts w:ascii="宋体" w:hAnsi="宋体" w:eastAsia="宋体"/>
          <w:color w:val="auto"/>
          <w:sz w:val="22"/>
          <w:szCs w:val="22"/>
        </w:rPr>
      </w:pPr>
    </w:p>
    <w:p>
      <w:pPr>
        <w:snapToGrid w:val="0"/>
        <w:spacing w:before="187" w:after="0" w:line="174" w:lineRule="exact"/>
        <w:jc w:val="both"/>
        <w:rPr>
          <w:rFonts w:ascii="宋体" w:hAnsi="宋体" w:eastAsia="宋体"/>
          <w:color w:val="auto"/>
          <w:sz w:val="20"/>
          <w:szCs w:val="20"/>
        </w:rPr>
      </w:pPr>
    </w:p>
    <w:p>
      <w:pPr>
        <w:snapToGrid w:val="0"/>
        <w:spacing w:before="187" w:after="0" w:line="476" w:lineRule="exact"/>
        <w:ind w:left="20"/>
        <w:jc w:val="center"/>
        <w:rPr>
          <w:rFonts w:hint="eastAsia" w:ascii="方正小标宋简体" w:hAnsi="方正小标宋简体" w:eastAsia="方正小标宋简体" w:cs="方正小标宋简体"/>
          <w:b w:val="0"/>
          <w:bCs w:val="0"/>
          <w:color w:val="auto"/>
          <w:sz w:val="44"/>
          <w:szCs w:val="44"/>
        </w:rPr>
      </w:pPr>
    </w:p>
    <w:p>
      <w:pPr>
        <w:snapToGrid w:val="0"/>
        <w:spacing w:before="187" w:after="0" w:line="476" w:lineRule="exact"/>
        <w:ind w:left="20"/>
        <w:jc w:val="center"/>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第一部分</w:t>
      </w:r>
      <w:r>
        <w:rPr>
          <w:rFonts w:hint="eastAsia" w:ascii="方正小标宋简体" w:hAnsi="方正小标宋简体" w:eastAsia="方正小标宋简体" w:cs="方正小标宋简体"/>
          <w:b w:val="0"/>
          <w:bCs w:val="0"/>
          <w:color w:val="auto"/>
          <w:sz w:val="44"/>
          <w:szCs w:val="44"/>
        </w:rPr>
        <w:tab/>
      </w:r>
      <w:r>
        <w:rPr>
          <w:rFonts w:hint="eastAsia" w:ascii="方正小标宋简体" w:hAnsi="方正小标宋简体" w:eastAsia="方正小标宋简体" w:cs="方正小标宋简体"/>
          <w:b w:val="0"/>
          <w:bCs w:val="0"/>
          <w:color w:val="auto"/>
          <w:sz w:val="44"/>
          <w:szCs w:val="44"/>
        </w:rPr>
        <w:t>征集公告</w:t>
      </w:r>
    </w:p>
    <w:p>
      <w:pPr>
        <w:snapToGrid w:val="0"/>
        <w:spacing w:before="187" w:after="0" w:line="374" w:lineRule="exact"/>
        <w:jc w:val="both"/>
        <w:rPr>
          <w:rFonts w:ascii="宋体" w:hAnsi="宋体" w:eastAsia="宋体"/>
          <w:color w:val="auto"/>
          <w:sz w:val="28"/>
          <w:szCs w:val="28"/>
        </w:rPr>
      </w:pPr>
    </w:p>
    <w:p>
      <w:pPr>
        <w:snapToGrid w:val="0"/>
        <w:spacing w:before="187" w:after="0" w:line="360" w:lineRule="auto"/>
        <w:ind w:left="20"/>
        <w:jc w:val="both"/>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一、项目说明</w:t>
      </w:r>
    </w:p>
    <w:p>
      <w:pPr>
        <w:snapToGrid w:val="0"/>
        <w:spacing w:before="187" w:after="0" w:line="360" w:lineRule="auto"/>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1.1 项目名称</w:t>
      </w:r>
      <w:r>
        <w:rPr>
          <w:rFonts w:hint="eastAsia" w:ascii="仿宋_GB2312" w:hAnsi="仿宋_GB2312" w:eastAsia="仿宋_GB2312" w:cs="仿宋_GB2312"/>
          <w:color w:val="auto"/>
          <w:sz w:val="32"/>
          <w:szCs w:val="32"/>
        </w:rPr>
        <w:t>：绵阳仙海旅游度假区重点区域城市设计方案征集</w:t>
      </w:r>
    </w:p>
    <w:p>
      <w:pPr>
        <w:snapToGrid w:val="0"/>
        <w:spacing w:before="187" w:after="0" w:line="360" w:lineRule="auto"/>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1.2 征集人</w:t>
      </w:r>
      <w:r>
        <w:rPr>
          <w:rFonts w:hint="eastAsia" w:ascii="仿宋_GB2312" w:hAnsi="仿宋_GB2312" w:eastAsia="仿宋_GB2312" w:cs="仿宋_GB2312"/>
          <w:color w:val="auto"/>
          <w:sz w:val="32"/>
          <w:szCs w:val="32"/>
        </w:rPr>
        <w:t xml:space="preserve">：绵阳仙海文化旅游发展集团有限公司          </w:t>
      </w:r>
    </w:p>
    <w:p>
      <w:pPr>
        <w:snapToGrid w:val="0"/>
        <w:spacing w:before="187" w:after="0" w:line="360" w:lineRule="auto"/>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1.3 征集方式：</w:t>
      </w:r>
      <w:r>
        <w:rPr>
          <w:rFonts w:hint="eastAsia" w:ascii="仿宋_GB2312" w:hAnsi="仿宋_GB2312" w:eastAsia="仿宋_GB2312" w:cs="仿宋_GB2312"/>
          <w:color w:val="auto"/>
          <w:sz w:val="32"/>
          <w:szCs w:val="32"/>
        </w:rPr>
        <w:t>公开征集</w:t>
      </w:r>
    </w:p>
    <w:p>
      <w:pPr>
        <w:snapToGrid w:val="0"/>
        <w:spacing w:before="187" w:after="0" w:line="360" w:lineRule="auto"/>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1.4 征集目的</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次征集的目的在于集思广益，通过邀请国内顶级的设计机构，集合多方智慧，比肩国际标准，征集具远见、富创意且切实可行的概念设计方案，用最先进的理念和国际一流的水准进行概念设计，本次征集的概念方案设计需从城市规划布局、城市面貌、城镇功能、</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"https://baike.baidu.com/item/%E5%9F%8E%E5%B8%82%E8%AE%BE%E8%AE%A1/_blank" \h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"https://baike.baidu.com/item/%E5%85%AC%E5%85%B1%E7%A9%BA%E9%97%B4" \h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公共空间</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等关系的组合着手，系统设计整合片区建筑、交通、开放空间、绿化体系等，为创建国家级旅游度假区奠定基础。</w:t>
      </w:r>
    </w:p>
    <w:p>
      <w:pPr>
        <w:snapToGrid w:val="0"/>
        <w:spacing w:before="187" w:after="0" w:line="360" w:lineRule="auto"/>
        <w:jc w:val="both"/>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1.5设计范围及内容</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本项目主要设计内容为对仙海北大门片区、黄金村片区、徐家桥片区、铜瓦片区及东岸片区进行方案设计（见附图），</w:t>
      </w:r>
      <w:r>
        <w:rPr>
          <w:rFonts w:hint="eastAsia" w:ascii="仿宋_GB2312" w:hAnsi="仿宋_GB2312" w:eastAsia="仿宋_GB2312" w:cs="仿宋_GB2312"/>
          <w:color w:val="auto"/>
          <w:sz w:val="32"/>
          <w:szCs w:val="32"/>
        </w:rPr>
        <w:t>总面积约1</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平方公里。</w:t>
      </w:r>
      <w:r>
        <w:rPr>
          <w:rFonts w:hint="eastAsia" w:ascii="仿宋_GB2312" w:hAnsi="仿宋_GB2312" w:eastAsia="仿宋_GB2312" w:cs="仿宋_GB2312"/>
          <w:color w:val="auto"/>
          <w:sz w:val="32"/>
          <w:szCs w:val="32"/>
        </w:rPr>
        <w:t>设计内容含总体定位、功能布局、空间形态、公共配套设施、业态布局、风貌管控等设计。具体设计范围和设计要求。</w:t>
      </w:r>
    </w:p>
    <w:p>
      <w:pPr>
        <w:snapToGrid w:val="0"/>
        <w:spacing w:before="187" w:after="0" w:line="360" w:lineRule="auto"/>
        <w:ind w:firstLineChars="20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详见第二部分设计任务书。</w:t>
      </w:r>
    </w:p>
    <w:p>
      <w:pPr>
        <w:snapToGrid w:val="0"/>
        <w:spacing w:before="187" w:after="0" w:line="360" w:lineRule="auto"/>
        <w:ind w:left="2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1.6 设计深度</w:t>
      </w:r>
    </w:p>
    <w:p>
      <w:pPr>
        <w:snapToGrid w:val="0"/>
        <w:spacing w:before="0" w:after="0" w:line="580" w:lineRule="exact"/>
        <w:ind w:firstLineChars="200"/>
        <w:jc w:val="both"/>
        <w:rPr>
          <w:rFonts w:hint="eastAsia" w:ascii="仿宋_GB2312" w:hAnsi="仿宋_GB2312" w:eastAsia="仿宋_GB2312" w:cs="仿宋_GB2312"/>
          <w:color w:val="auto"/>
          <w:spacing w:val="-6"/>
          <w:sz w:val="32"/>
          <w:szCs w:val="32"/>
        </w:rPr>
      </w:pPr>
      <w:r>
        <w:rPr>
          <w:rFonts w:hint="eastAsia" w:ascii="仿宋_GB2312" w:hAnsi="仿宋_GB2312" w:eastAsia="仿宋_GB2312" w:cs="仿宋_GB2312"/>
          <w:color w:val="auto"/>
          <w:spacing w:val="-6"/>
          <w:sz w:val="32"/>
          <w:szCs w:val="32"/>
        </w:rPr>
        <w:t>（1）理念设计阶段，需在规定时间提交简易文本、电子汇报材料。</w:t>
      </w:r>
    </w:p>
    <w:p>
      <w:pPr>
        <w:snapToGrid w:val="0"/>
        <w:spacing w:before="0" w:after="0" w:line="580" w:lineRule="exact"/>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（2）概念设计方案阶段，需在规定时间提交文本、动画、电子汇报材料，要求仙海五大片区标志性公共建筑概念方案设计。</w:t>
      </w:r>
    </w:p>
    <w:p>
      <w:pPr>
        <w:snapToGrid w:val="0"/>
        <w:spacing w:before="0" w:after="0" w:line="580" w:lineRule="exact"/>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（3）深化设计阶段，获得本次征集的中选设计机构负责完成深化设计，要求达到《城市设计标准》的方案设计深度，并根据专家及部门意见进行修改完善</w:t>
      </w:r>
      <w:r>
        <w:rPr>
          <w:rFonts w:hint="eastAsia" w:ascii="仿宋_GB2312" w:hAnsi="仿宋_GB2312" w:eastAsia="仿宋_GB2312" w:cs="仿宋_GB2312"/>
          <w:color w:val="auto"/>
          <w:sz w:val="32"/>
          <w:szCs w:val="32"/>
          <w:lang w:val="en-US" w:eastAsia="zh-CN"/>
        </w:rPr>
        <w:t>并</w:t>
      </w:r>
      <w:r>
        <w:rPr>
          <w:rFonts w:hint="eastAsia" w:ascii="仿宋_GB2312" w:hAnsi="仿宋_GB2312" w:eastAsia="仿宋_GB2312" w:cs="仿宋_GB2312"/>
          <w:color w:val="auto"/>
          <w:sz w:val="32"/>
          <w:szCs w:val="32"/>
        </w:rPr>
        <w:t>深化至方案深度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同时须提供后期咨询服务。</w:t>
      </w:r>
    </w:p>
    <w:p>
      <w:pPr>
        <w:snapToGrid w:val="0"/>
        <w:spacing w:before="0" w:after="0" w:line="580" w:lineRule="exact"/>
        <w:ind w:firstLineChars="20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详见第二部分设计任务书。</w:t>
      </w:r>
    </w:p>
    <w:p>
      <w:pPr>
        <w:snapToGrid w:val="0"/>
        <w:spacing w:before="0" w:after="0" w:line="580" w:lineRule="exact"/>
        <w:ind w:firstLineChars="200"/>
        <w:jc w:val="both"/>
        <w:rPr>
          <w:rFonts w:hint="eastAsia" w:ascii="仿宋_GB2312" w:hAnsi="仿宋_GB2312" w:eastAsia="仿宋_GB2312" w:cs="仿宋_GB2312"/>
          <w:b/>
          <w:bCs/>
          <w:color w:val="auto"/>
          <w:sz w:val="32"/>
          <w:szCs w:val="32"/>
        </w:rPr>
      </w:pPr>
    </w:p>
    <w:p>
      <w:pPr>
        <w:snapToGrid w:val="0"/>
        <w:spacing w:before="187" w:after="0" w:line="360" w:lineRule="auto"/>
        <w:ind w:left="20"/>
        <w:jc w:val="both"/>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二、征集规则</w:t>
      </w:r>
    </w:p>
    <w:p>
      <w:pPr>
        <w:snapToGrid w:val="0"/>
        <w:spacing w:before="0" w:after="0" w:line="580" w:lineRule="exact"/>
        <w:ind w:left="638" w:leftChars="304" w:firstLine="0" w:firstLineChars="0"/>
        <w:jc w:val="both"/>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color w:val="auto"/>
          <w:sz w:val="32"/>
          <w:szCs w:val="32"/>
        </w:rPr>
        <w:t>2021年12月10日</w:t>
      </w:r>
      <w:r>
        <w:rPr>
          <w:rFonts w:hint="eastAsia" w:ascii="仿宋_GB2312" w:hAnsi="仿宋_GB2312" w:eastAsia="仿宋_GB2312" w:cs="仿宋_GB2312"/>
          <w:color w:val="auto"/>
          <w:sz w:val="32"/>
          <w:szCs w:val="32"/>
        </w:rPr>
        <w:t>在仙海网站发布征集公告，征集包含</w:t>
      </w:r>
      <w:r>
        <w:rPr>
          <w:rFonts w:hint="eastAsia" w:ascii="仿宋_GB2312" w:hAnsi="仿宋_GB2312" w:eastAsia="仿宋_GB2312" w:cs="仿宋_GB2312"/>
          <w:b/>
          <w:bCs/>
          <w:color w:val="auto"/>
          <w:sz w:val="32"/>
          <w:szCs w:val="32"/>
        </w:rPr>
        <w:t>三个阶段</w:t>
      </w:r>
      <w:r>
        <w:rPr>
          <w:rFonts w:hint="eastAsia" w:ascii="仿宋_GB2312" w:hAnsi="仿宋_GB2312" w:eastAsia="仿宋_GB2312" w:cs="仿宋_GB2312"/>
          <w:b/>
          <w:bCs/>
          <w:color w:val="auto"/>
          <w:sz w:val="32"/>
          <w:szCs w:val="32"/>
          <w:lang w:eastAsia="zh-CN"/>
        </w:rPr>
        <w:t>。</w:t>
      </w:r>
    </w:p>
    <w:p>
      <w:pPr>
        <w:snapToGrid w:val="0"/>
        <w:spacing w:before="0" w:after="0" w:line="580" w:lineRule="exact"/>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一是</w:t>
      </w:r>
      <w:r>
        <w:rPr>
          <w:rFonts w:hint="eastAsia" w:ascii="仿宋_GB2312" w:hAnsi="仿宋_GB2312" w:eastAsia="仿宋_GB2312" w:cs="仿宋_GB2312"/>
          <w:color w:val="auto"/>
          <w:sz w:val="32"/>
          <w:szCs w:val="32"/>
        </w:rPr>
        <w:t>12月24日前</w:t>
      </w:r>
      <w:r>
        <w:rPr>
          <w:rFonts w:hint="eastAsia" w:ascii="仿宋_GB2312" w:hAnsi="仿宋_GB2312" w:eastAsia="仿宋_GB2312" w:cs="仿宋_GB2312"/>
          <w:color w:val="auto"/>
          <w:sz w:val="32"/>
          <w:szCs w:val="32"/>
        </w:rPr>
        <w:t>完成理念设计评选</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规定时间内完成</w:t>
      </w:r>
      <w:r>
        <w:rPr>
          <w:rFonts w:hint="eastAsia" w:ascii="仿宋_GB2312" w:hAnsi="仿宋_GB2312" w:eastAsia="仿宋_GB2312" w:cs="仿宋_GB2312"/>
          <w:color w:val="auto"/>
          <w:sz w:val="32"/>
          <w:szCs w:val="32"/>
          <w:lang w:val="en-US" w:eastAsia="zh-CN"/>
        </w:rPr>
        <w:t>理念设计，汇报当日</w:t>
      </w:r>
      <w:r>
        <w:rPr>
          <w:rFonts w:hint="eastAsia" w:ascii="仿宋_GB2312" w:hAnsi="仿宋_GB2312" w:eastAsia="仿宋_GB2312" w:cs="仿宋_GB2312"/>
          <w:color w:val="auto"/>
          <w:sz w:val="32"/>
          <w:szCs w:val="32"/>
        </w:rPr>
        <w:t>提交简易文本</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电子汇报材料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内容含</w:t>
      </w:r>
      <w:r>
        <w:rPr>
          <w:rFonts w:hint="eastAsia" w:ascii="仿宋_GB2312" w:hAnsi="仿宋_GB2312" w:eastAsia="仿宋_GB2312" w:cs="仿宋_GB2312"/>
          <w:color w:val="auto"/>
          <w:sz w:val="32"/>
          <w:szCs w:val="32"/>
        </w:rPr>
        <w:t>案列分析</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设计理念、整体策略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通过现场打分评选前</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进入概念方案设计阶段</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对得分</w:t>
      </w:r>
      <w:r>
        <w:rPr>
          <w:rFonts w:hint="eastAsia" w:ascii="仿宋_GB2312" w:hAnsi="仿宋_GB2312" w:eastAsia="仿宋_GB2312" w:cs="仿宋_GB2312"/>
          <w:color w:val="auto"/>
          <w:sz w:val="32"/>
          <w:szCs w:val="32"/>
          <w:lang w:val="en-US" w:eastAsia="zh-CN"/>
        </w:rPr>
        <w:t>前5名的单位，</w:t>
      </w:r>
      <w:r>
        <w:rPr>
          <w:rFonts w:hint="eastAsia" w:ascii="仿宋_GB2312" w:hAnsi="仿宋_GB2312" w:eastAsia="仿宋_GB2312" w:cs="仿宋_GB2312"/>
          <w:color w:val="auto"/>
          <w:sz w:val="32"/>
          <w:szCs w:val="32"/>
        </w:rPr>
        <w:t>分别给予5万元补助</w:t>
      </w:r>
      <w:r>
        <w:rPr>
          <w:rFonts w:hint="eastAsia" w:ascii="仿宋_GB2312" w:hAnsi="仿宋_GB2312" w:eastAsia="仿宋_GB2312" w:cs="仿宋_GB2312"/>
          <w:color w:val="auto"/>
          <w:sz w:val="32"/>
          <w:szCs w:val="32"/>
          <w:lang w:eastAsia="zh-CN"/>
        </w:rPr>
        <w:t>。</w:t>
      </w:r>
    </w:p>
    <w:p>
      <w:pPr>
        <w:snapToGrid w:val="0"/>
        <w:spacing w:before="0" w:after="0" w:line="580" w:lineRule="exact"/>
        <w:ind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二是</w:t>
      </w:r>
      <w:r>
        <w:rPr>
          <w:rFonts w:hint="eastAsia" w:ascii="仿宋_GB2312" w:hAnsi="仿宋_GB2312" w:eastAsia="仿宋_GB2312" w:cs="仿宋_GB2312"/>
          <w:color w:val="auto"/>
          <w:sz w:val="32"/>
          <w:szCs w:val="32"/>
        </w:rPr>
        <w:t>1月24日前</w:t>
      </w:r>
      <w:r>
        <w:rPr>
          <w:rFonts w:hint="eastAsia" w:ascii="仿宋_GB2312" w:hAnsi="仿宋_GB2312" w:eastAsia="仿宋_GB2312" w:cs="仿宋_GB2312"/>
          <w:color w:val="auto"/>
          <w:sz w:val="32"/>
          <w:szCs w:val="32"/>
        </w:rPr>
        <w:t>完成概念设计方案评选</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规定时间内</w:t>
      </w:r>
      <w:r>
        <w:rPr>
          <w:rFonts w:hint="eastAsia" w:ascii="仿宋_GB2312" w:hAnsi="仿宋_GB2312" w:eastAsia="仿宋_GB2312" w:cs="仿宋_GB2312"/>
          <w:color w:val="auto"/>
          <w:sz w:val="32"/>
          <w:szCs w:val="32"/>
          <w:lang w:val="en-US" w:eastAsia="zh-CN"/>
        </w:rPr>
        <w:t>完成概念方案设计，汇报当日</w:t>
      </w:r>
      <w:r>
        <w:rPr>
          <w:rFonts w:hint="eastAsia" w:ascii="仿宋_GB2312" w:hAnsi="仿宋_GB2312" w:eastAsia="仿宋_GB2312" w:cs="仿宋_GB2312"/>
          <w:color w:val="auto"/>
          <w:sz w:val="32"/>
          <w:szCs w:val="32"/>
        </w:rPr>
        <w:t>提交方案文本、动画、电子汇报材料，</w:t>
      </w:r>
      <w:r>
        <w:rPr>
          <w:rFonts w:hint="eastAsia" w:ascii="仿宋_GB2312" w:hAnsi="仿宋_GB2312" w:eastAsia="仿宋_GB2312" w:cs="仿宋_GB2312"/>
          <w:color w:val="auto"/>
          <w:sz w:val="32"/>
          <w:szCs w:val="32"/>
          <w:lang w:val="en-US" w:eastAsia="zh-CN"/>
        </w:rPr>
        <w:t>内容需含</w:t>
      </w:r>
      <w:r>
        <w:rPr>
          <w:rFonts w:hint="eastAsia" w:ascii="仿宋_GB2312" w:hAnsi="仿宋_GB2312" w:eastAsia="仿宋_GB2312" w:cs="仿宋_GB2312"/>
          <w:color w:val="auto"/>
          <w:sz w:val="32"/>
          <w:szCs w:val="32"/>
        </w:rPr>
        <w:t>仙海五大片区标志性公共建筑概念方案设计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经现场报价确定最终中标价格（</w:t>
      </w:r>
      <w:r>
        <w:rPr>
          <w:rFonts w:hint="eastAsia" w:ascii="仿宋_GB2312" w:hAnsi="仿宋_GB2312" w:eastAsia="仿宋_GB2312" w:cs="仿宋_GB2312"/>
          <w:color w:val="auto"/>
          <w:sz w:val="32"/>
          <w:szCs w:val="32"/>
        </w:rPr>
        <w:t>控制价为300万元</w:t>
      </w:r>
      <w:r>
        <w:rPr>
          <w:rFonts w:hint="eastAsia" w:ascii="仿宋_GB2312" w:hAnsi="仿宋_GB2312" w:eastAsia="仿宋_GB2312" w:cs="仿宋_GB2312"/>
          <w:color w:val="auto"/>
          <w:sz w:val="32"/>
          <w:szCs w:val="32"/>
        </w:rPr>
        <w:t>），经综合评分法确定第一名为深化设计单位，</w:t>
      </w:r>
      <w:r>
        <w:rPr>
          <w:rFonts w:hint="eastAsia" w:ascii="仿宋_GB2312" w:hAnsi="仿宋_GB2312" w:eastAsia="仿宋_GB2312" w:cs="仿宋_GB2312"/>
          <w:color w:val="auto"/>
          <w:sz w:val="32"/>
          <w:szCs w:val="32"/>
          <w:lang w:val="en-US" w:eastAsia="zh-CN"/>
        </w:rPr>
        <w:t>会后</w:t>
      </w:r>
      <w:r>
        <w:rPr>
          <w:rFonts w:hint="eastAsia" w:ascii="仿宋_GB2312" w:hAnsi="仿宋_GB2312" w:eastAsia="仿宋_GB2312" w:cs="仿宋_GB2312"/>
          <w:color w:val="auto"/>
          <w:sz w:val="32"/>
          <w:szCs w:val="32"/>
        </w:rPr>
        <w:t>签订深化设计合同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对第二名给予50万元补助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含理念设计补助5万元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对第三名给予30万元补助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含理念设计补助5万元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三是深化设计中标单位完成最终深化设计，提交最终成果按合同价格支付70%，方案经规划委员会评审后支付合同价格30%。</w:t>
      </w:r>
      <w:r>
        <w:rPr>
          <w:rFonts w:hint="eastAsia" w:ascii="仿宋_GB2312" w:hAnsi="仿宋_GB2312" w:eastAsia="仿宋_GB2312" w:cs="仿宋_GB2312"/>
          <w:color w:val="auto"/>
          <w:sz w:val="32"/>
          <w:szCs w:val="32"/>
          <w:lang w:val="en-US" w:eastAsia="zh-CN"/>
        </w:rPr>
        <w:t xml:space="preserve"> </w:t>
      </w:r>
    </w:p>
    <w:p>
      <w:pPr>
        <w:snapToGrid w:val="0"/>
        <w:spacing w:before="187" w:after="0" w:line="360" w:lineRule="auto"/>
        <w:ind w:left="2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2.1 报名阶段</w:t>
      </w:r>
    </w:p>
    <w:p>
      <w:pPr>
        <w:snapToGrid w:val="0"/>
        <w:spacing w:before="0" w:after="0" w:line="360" w:lineRule="auto"/>
        <w:ind w:firstLineChars="100"/>
        <w:jc w:val="left"/>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2.1.1参加征集评选单位必须具备的资格条件：</w:t>
      </w:r>
    </w:p>
    <w:p>
      <w:pPr>
        <w:snapToGrid w:val="0"/>
        <w:spacing w:before="0" w:after="0" w:line="360" w:lineRule="auto"/>
        <w:ind w:left="652"/>
        <w:jc w:val="left"/>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1.具有独立法人资格；</w:t>
      </w:r>
    </w:p>
    <w:p>
      <w:pPr>
        <w:snapToGrid w:val="0"/>
        <w:spacing w:before="0" w:after="0" w:line="360" w:lineRule="auto"/>
        <w:ind w:left="652"/>
        <w:jc w:val="left"/>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2.具有建设行政主管部门颁发的城乡规划甲级及以上资质</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可以由两家及以上单位联合参加</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w:t>
      </w:r>
    </w:p>
    <w:p>
      <w:pPr>
        <w:snapToGrid w:val="0"/>
        <w:spacing w:before="187" w:after="0" w:line="360" w:lineRule="auto"/>
        <w:ind w:firstLine="321" w:firstLineChars="100"/>
        <w:jc w:val="both"/>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rPr>
        <w:t>2.1.2 报名时间及地址</w:t>
      </w:r>
      <w:r>
        <w:rPr>
          <w:rFonts w:hint="eastAsia" w:ascii="仿宋_GB2312" w:hAnsi="仿宋_GB2312" w:eastAsia="仿宋_GB2312" w:cs="仿宋_GB2312"/>
          <w:b/>
          <w:bCs/>
          <w:color w:val="auto"/>
          <w:sz w:val="32"/>
          <w:szCs w:val="32"/>
          <w:lang w:eastAsia="zh-CN"/>
        </w:rPr>
        <w:t>：</w:t>
      </w:r>
    </w:p>
    <w:p>
      <w:pPr>
        <w:snapToGrid w:val="0"/>
        <w:spacing w:before="187" w:after="0" w:line="560" w:lineRule="exact"/>
        <w:ind w:firstLineChars="200"/>
        <w:jc w:val="both"/>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2.1.2.1报名时间：</w:t>
      </w:r>
      <w:r>
        <w:rPr>
          <w:rFonts w:hint="eastAsia" w:ascii="仿宋_GB2312" w:hAnsi="仿宋_GB2312" w:eastAsia="仿宋_GB2312" w:cs="仿宋_GB2312"/>
          <w:b w:val="0"/>
          <w:bCs w:val="0"/>
          <w:color w:val="auto"/>
          <w:sz w:val="32"/>
          <w:szCs w:val="32"/>
          <w:u w:val="single"/>
        </w:rPr>
        <w:t>2021年12月13日至2021年12月16日（上午9:00-12：00;下午14：00-17：00时）</w:t>
      </w:r>
      <w:r>
        <w:rPr>
          <w:rFonts w:hint="eastAsia" w:ascii="仿宋_GB2312" w:hAnsi="仿宋_GB2312" w:eastAsia="仿宋_GB2312" w:cs="仿宋_GB2312"/>
          <w:b w:val="0"/>
          <w:bCs w:val="0"/>
          <w:color w:val="auto"/>
          <w:sz w:val="32"/>
          <w:szCs w:val="32"/>
        </w:rPr>
        <w:t>。</w:t>
      </w:r>
    </w:p>
    <w:p>
      <w:pPr>
        <w:snapToGrid w:val="0"/>
        <w:spacing w:before="187" w:after="0" w:line="560" w:lineRule="exact"/>
        <w:ind w:firstLineChars="200"/>
        <w:jc w:val="both"/>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2.1.2.2报名方式：现场或邮寄报名。</w:t>
      </w:r>
    </w:p>
    <w:p>
      <w:pPr>
        <w:numPr>
          <w:ilvl w:val="0"/>
          <w:numId w:val="1"/>
        </w:numPr>
        <w:snapToGrid w:val="0"/>
        <w:spacing w:before="187" w:after="0" w:line="560" w:lineRule="exact"/>
        <w:ind w:firstLineChars="200"/>
        <w:jc w:val="left"/>
        <w:rPr>
          <w:rFonts w:hint="eastAsia" w:ascii="仿宋_GB2312" w:hAnsi="仿宋_GB2312" w:eastAsia="仿宋_GB2312" w:cs="仿宋_GB2312"/>
          <w:b w:val="0"/>
          <w:bCs w:val="0"/>
          <w:color w:val="auto"/>
          <w:sz w:val="32"/>
          <w:szCs w:val="32"/>
          <w:u w:val="single"/>
          <w:lang w:eastAsia="zh-CN"/>
        </w:rPr>
      </w:pPr>
      <w:r>
        <w:rPr>
          <w:rFonts w:hint="eastAsia" w:ascii="仿宋_GB2312" w:hAnsi="仿宋_GB2312" w:eastAsia="仿宋_GB2312" w:cs="仿宋_GB2312"/>
          <w:b w:val="0"/>
          <w:bCs w:val="0"/>
          <w:color w:val="auto"/>
          <w:sz w:val="32"/>
          <w:szCs w:val="32"/>
        </w:rPr>
        <w:t>现场报名</w:t>
      </w:r>
      <w:r>
        <w:rPr>
          <w:rFonts w:hint="eastAsia" w:ascii="仿宋_GB2312" w:hAnsi="仿宋_GB2312" w:eastAsia="仿宋_GB2312" w:cs="仿宋_GB2312"/>
          <w:b w:val="0"/>
          <w:bCs w:val="0"/>
          <w:color w:val="auto"/>
          <w:sz w:val="32"/>
          <w:szCs w:val="32"/>
          <w:lang w:val="en-US" w:eastAsia="zh-CN"/>
        </w:rPr>
        <w:t>地</w:t>
      </w:r>
      <w:r>
        <w:rPr>
          <w:rFonts w:hint="eastAsia" w:ascii="仿宋_GB2312" w:hAnsi="仿宋_GB2312" w:eastAsia="仿宋_GB2312" w:cs="仿宋_GB2312"/>
          <w:b w:val="0"/>
          <w:bCs w:val="0"/>
          <w:color w:val="auto"/>
          <w:sz w:val="32"/>
          <w:szCs w:val="32"/>
        </w:rPr>
        <w:t>点：</w:t>
      </w:r>
      <w:r>
        <w:rPr>
          <w:rFonts w:hint="eastAsia" w:ascii="仿宋_GB2312" w:hAnsi="仿宋_GB2312" w:eastAsia="仿宋_GB2312" w:cs="仿宋_GB2312"/>
          <w:b w:val="0"/>
          <w:bCs w:val="0"/>
          <w:color w:val="auto"/>
          <w:sz w:val="32"/>
          <w:szCs w:val="32"/>
          <w:u w:val="single"/>
        </w:rPr>
        <w:t>绵阳仙海文化旅游发展集团有限公司</w:t>
      </w:r>
      <w:r>
        <w:rPr>
          <w:rFonts w:hint="eastAsia" w:ascii="仿宋_GB2312" w:hAnsi="仿宋_GB2312" w:eastAsia="仿宋_GB2312" w:cs="仿宋_GB2312"/>
          <w:b w:val="0"/>
          <w:bCs w:val="0"/>
          <w:color w:val="auto"/>
          <w:sz w:val="32"/>
          <w:szCs w:val="32"/>
          <w:u w:val="single"/>
          <w:lang w:val="en-US" w:eastAsia="zh-CN"/>
        </w:rPr>
        <w:t xml:space="preserve"> 袁廷斌</w:t>
      </w:r>
      <w:r>
        <w:rPr>
          <w:rFonts w:hint="eastAsia" w:ascii="仿宋_GB2312" w:hAnsi="仿宋_GB2312" w:eastAsia="仿宋_GB2312" w:cs="仿宋_GB2312"/>
          <w:b w:val="0"/>
          <w:bCs w:val="0"/>
          <w:color w:val="auto"/>
          <w:sz w:val="32"/>
          <w:szCs w:val="32"/>
          <w:u w:val="single"/>
          <w:lang w:eastAsia="zh-CN"/>
        </w:rPr>
        <w:t>。</w:t>
      </w:r>
    </w:p>
    <w:p>
      <w:pPr>
        <w:numPr>
          <w:ilvl w:val="0"/>
          <w:numId w:val="1"/>
        </w:numPr>
        <w:snapToGrid w:val="0"/>
        <w:spacing w:before="187" w:after="0" w:line="560" w:lineRule="exact"/>
        <w:ind w:firstLineChars="200"/>
        <w:jc w:val="left"/>
        <w:rPr>
          <w:rFonts w:hint="eastAsia" w:ascii="仿宋_GB2312" w:hAnsi="仿宋_GB2312" w:eastAsia="仿宋_GB2312" w:cs="仿宋_GB2312"/>
          <w:b w:val="0"/>
          <w:bCs w:val="0"/>
          <w:color w:val="auto"/>
          <w:sz w:val="32"/>
          <w:szCs w:val="32"/>
          <w:u w:val="none"/>
          <w:lang w:eastAsia="zh-CN"/>
        </w:rPr>
      </w:pPr>
      <w:r>
        <w:rPr>
          <w:rFonts w:hint="eastAsia" w:ascii="仿宋_GB2312" w:hAnsi="仿宋_GB2312" w:eastAsia="仿宋_GB2312" w:cs="仿宋_GB2312"/>
          <w:b w:val="0"/>
          <w:bCs w:val="0"/>
          <w:color w:val="auto"/>
          <w:sz w:val="32"/>
          <w:szCs w:val="32"/>
          <w:u w:val="none"/>
          <w:lang w:val="en-US" w:eastAsia="zh-CN"/>
        </w:rPr>
        <w:t>邮寄地点：</w:t>
      </w:r>
      <w:r>
        <w:rPr>
          <w:rFonts w:hint="eastAsia" w:ascii="仿宋_GB2312" w:hAnsi="仿宋_GB2312" w:eastAsia="仿宋_GB2312" w:cs="仿宋_GB2312"/>
          <w:b w:val="0"/>
          <w:bCs w:val="0"/>
          <w:color w:val="auto"/>
          <w:sz w:val="32"/>
          <w:szCs w:val="32"/>
          <w:u w:val="single"/>
          <w:lang w:val="en-US" w:eastAsia="zh-CN"/>
        </w:rPr>
        <w:t>绵阳市仙海区游客接待中心</w:t>
      </w:r>
      <w:r>
        <w:rPr>
          <w:rFonts w:hint="eastAsia" w:ascii="仿宋_GB2312" w:hAnsi="仿宋_GB2312" w:eastAsia="仿宋_GB2312" w:cs="仿宋_GB2312"/>
          <w:b w:val="0"/>
          <w:bCs w:val="0"/>
          <w:color w:val="auto"/>
          <w:sz w:val="32"/>
          <w:szCs w:val="32"/>
          <w:u w:val="single"/>
        </w:rPr>
        <w:t>文化旅游发展集团有限公司</w:t>
      </w:r>
      <w:r>
        <w:rPr>
          <w:rFonts w:hint="eastAsia" w:ascii="仿宋_GB2312" w:hAnsi="仿宋_GB2312" w:eastAsia="仿宋_GB2312" w:cs="仿宋_GB2312"/>
          <w:b w:val="0"/>
          <w:bCs w:val="0"/>
          <w:color w:val="auto"/>
          <w:sz w:val="32"/>
          <w:szCs w:val="32"/>
          <w:u w:val="single"/>
          <w:lang w:val="en-US" w:eastAsia="zh-CN"/>
        </w:rPr>
        <w:t xml:space="preserve">  袁廷斌</w:t>
      </w:r>
    </w:p>
    <w:p>
      <w:pPr>
        <w:snapToGrid w:val="0"/>
        <w:spacing w:before="187" w:after="0" w:line="560" w:lineRule="exact"/>
        <w:ind w:firstLineChars="200"/>
        <w:jc w:val="both"/>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（2）报名资料：应征设计单位在报名参加方案应征时按应征设计单位资格要求提交报名资料。</w:t>
      </w:r>
    </w:p>
    <w:p>
      <w:pPr>
        <w:snapToGrid w:val="0"/>
        <w:spacing w:before="187" w:after="0" w:line="360" w:lineRule="auto"/>
        <w:ind w:left="20" w:firstLine="321" w:firstLineChars="10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2.1.3 应征文件递交时间、地址：</w:t>
      </w:r>
    </w:p>
    <w:p>
      <w:pPr>
        <w:snapToGrid w:val="0"/>
        <w:spacing w:before="187" w:after="0" w:line="560" w:lineRule="exact"/>
        <w:ind w:firstLineChars="200"/>
        <w:jc w:val="both"/>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应征文件递交时间：</w:t>
      </w:r>
      <w:r>
        <w:rPr>
          <w:rFonts w:hint="eastAsia" w:ascii="仿宋_GB2312" w:hAnsi="仿宋_GB2312" w:eastAsia="仿宋_GB2312" w:cs="仿宋_GB2312"/>
          <w:b w:val="0"/>
          <w:bCs w:val="0"/>
          <w:color w:val="auto"/>
          <w:sz w:val="32"/>
          <w:szCs w:val="32"/>
          <w:u w:val="single"/>
        </w:rPr>
        <w:t>具体详见《征集文件》中四、征集活动日程安排。</w:t>
      </w:r>
    </w:p>
    <w:p>
      <w:pPr>
        <w:snapToGrid w:val="0"/>
        <w:spacing w:before="187" w:after="0" w:line="560" w:lineRule="exact"/>
        <w:ind w:firstLine="640" w:firstLineChars="200"/>
        <w:jc w:val="both"/>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应征文件递交地址：</w:t>
      </w:r>
      <w:r>
        <w:rPr>
          <w:rFonts w:hint="eastAsia" w:ascii="仿宋_GB2312" w:hAnsi="仿宋_GB2312" w:eastAsia="仿宋_GB2312" w:cs="仿宋_GB2312"/>
          <w:b w:val="0"/>
          <w:bCs w:val="0"/>
          <w:color w:val="auto"/>
          <w:sz w:val="32"/>
          <w:szCs w:val="32"/>
          <w:u w:val="single"/>
        </w:rPr>
        <w:t>绵阳仙海文化旅游发展集团有限公司</w:t>
      </w:r>
      <w:r>
        <w:rPr>
          <w:rFonts w:hint="eastAsia" w:ascii="仿宋_GB2312" w:hAnsi="仿宋_GB2312" w:eastAsia="仿宋_GB2312" w:cs="仿宋_GB2312"/>
          <w:b w:val="0"/>
          <w:bCs w:val="0"/>
          <w:color w:val="auto"/>
          <w:sz w:val="32"/>
          <w:szCs w:val="32"/>
          <w:u w:val="single"/>
          <w:lang w:val="en-US" w:eastAsia="zh-CN"/>
        </w:rPr>
        <w:t xml:space="preserve">  袁廷斌</w:t>
      </w:r>
      <w:r>
        <w:rPr>
          <w:rFonts w:hint="eastAsia" w:ascii="仿宋_GB2312" w:hAnsi="仿宋_GB2312" w:eastAsia="仿宋_GB2312" w:cs="仿宋_GB2312"/>
          <w:b w:val="0"/>
          <w:bCs w:val="0"/>
          <w:color w:val="auto"/>
          <w:sz w:val="32"/>
          <w:szCs w:val="32"/>
          <w:u w:val="single"/>
        </w:rPr>
        <w:t>。</w:t>
      </w:r>
    </w:p>
    <w:p>
      <w:pPr>
        <w:snapToGrid w:val="0"/>
        <w:spacing w:before="187" w:after="0" w:line="360" w:lineRule="auto"/>
        <w:ind w:left="20" w:firstLine="321" w:firstLineChars="100"/>
        <w:jc w:val="both"/>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rPr>
        <w:t>2.1.4 征集公告发布媒体</w:t>
      </w:r>
      <w:r>
        <w:rPr>
          <w:rFonts w:hint="eastAsia" w:ascii="仿宋_GB2312" w:hAnsi="仿宋_GB2312" w:eastAsia="仿宋_GB2312" w:cs="仿宋_GB2312"/>
          <w:b/>
          <w:bCs/>
          <w:color w:val="auto"/>
          <w:sz w:val="32"/>
          <w:szCs w:val="32"/>
          <w:lang w:eastAsia="zh-CN"/>
        </w:rPr>
        <w:t>：</w:t>
      </w:r>
    </w:p>
    <w:p>
      <w:pPr>
        <w:snapToGrid w:val="0"/>
        <w:spacing w:before="187" w:after="0" w:line="560" w:lineRule="exact"/>
        <w:ind w:firstLine="640"/>
        <w:jc w:val="both"/>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本公告将在</w:t>
      </w:r>
      <w:r>
        <w:rPr>
          <w:rFonts w:hint="eastAsia" w:ascii="仿宋_GB2312" w:hAnsi="仿宋_GB2312" w:eastAsia="仿宋_GB2312" w:cs="仿宋_GB2312"/>
          <w:b w:val="0"/>
          <w:bCs w:val="0"/>
          <w:color w:val="auto"/>
          <w:sz w:val="32"/>
          <w:szCs w:val="32"/>
          <w:u w:val="single"/>
        </w:rPr>
        <w:t>仙海管委会官方网站</w:t>
      </w:r>
      <w:r>
        <w:rPr>
          <w:rFonts w:hint="eastAsia" w:ascii="仿宋_GB2312" w:hAnsi="仿宋_GB2312" w:eastAsia="仿宋_GB2312" w:cs="仿宋_GB2312"/>
          <w:b w:val="0"/>
          <w:bCs w:val="0"/>
          <w:color w:val="auto"/>
          <w:sz w:val="32"/>
          <w:szCs w:val="32"/>
          <w:u w:val="single"/>
          <w:lang w:val="en-US" w:eastAsia="zh-CN"/>
        </w:rPr>
        <w:t>及省、市相关平台</w:t>
      </w:r>
      <w:r>
        <w:rPr>
          <w:rFonts w:hint="eastAsia" w:ascii="仿宋_GB2312" w:hAnsi="仿宋_GB2312" w:eastAsia="仿宋_GB2312" w:cs="仿宋_GB2312"/>
          <w:b w:val="0"/>
          <w:bCs w:val="0"/>
          <w:color w:val="auto"/>
          <w:sz w:val="32"/>
          <w:szCs w:val="32"/>
        </w:rPr>
        <w:t>发布。</w:t>
      </w:r>
    </w:p>
    <w:p>
      <w:pPr>
        <w:snapToGrid w:val="0"/>
        <w:spacing w:before="187" w:after="0" w:line="360" w:lineRule="auto"/>
        <w:ind w:left="20"/>
        <w:jc w:val="both"/>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rPr>
        <w:t xml:space="preserve">2.1.5 征集人及联系方式 </w:t>
      </w:r>
      <w:r>
        <w:rPr>
          <w:rFonts w:hint="eastAsia" w:ascii="仿宋_GB2312" w:hAnsi="仿宋_GB2312" w:eastAsia="仿宋_GB2312" w:cs="仿宋_GB2312"/>
          <w:b/>
          <w:bCs/>
          <w:color w:val="auto"/>
          <w:sz w:val="32"/>
          <w:szCs w:val="32"/>
          <w:lang w:eastAsia="zh-CN"/>
        </w:rPr>
        <w:t>：</w:t>
      </w:r>
    </w:p>
    <w:p>
      <w:pPr>
        <w:snapToGrid w:val="0"/>
        <w:spacing w:before="187" w:after="0" w:line="560" w:lineRule="exact"/>
        <w:ind w:firstLineChars="200"/>
        <w:jc w:val="both"/>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征 集 人：</w:t>
      </w:r>
      <w:r>
        <w:rPr>
          <w:rFonts w:hint="eastAsia" w:ascii="仿宋_GB2312" w:hAnsi="仿宋_GB2312" w:eastAsia="仿宋_GB2312" w:cs="仿宋_GB2312"/>
          <w:b w:val="0"/>
          <w:bCs w:val="0"/>
          <w:color w:val="auto"/>
          <w:sz w:val="32"/>
          <w:szCs w:val="32"/>
          <w:u w:val="single"/>
        </w:rPr>
        <w:t>绵阳仙海文化旅游发展集团有限公司</w:t>
      </w:r>
      <w:r>
        <w:rPr>
          <w:rFonts w:hint="eastAsia" w:ascii="仿宋_GB2312" w:hAnsi="仿宋_GB2312" w:eastAsia="仿宋_GB2312" w:cs="仿宋_GB2312"/>
          <w:b w:val="0"/>
          <w:bCs w:val="0"/>
          <w:color w:val="auto"/>
          <w:sz w:val="32"/>
          <w:szCs w:val="32"/>
          <w:u w:val="single"/>
          <w:lang w:val="en-US" w:eastAsia="zh-CN"/>
        </w:rPr>
        <w:t xml:space="preserve">办公室  </w:t>
      </w:r>
      <w:r>
        <w:rPr>
          <w:rFonts w:hint="eastAsia" w:ascii="仿宋_GB2312" w:hAnsi="仿宋_GB2312" w:eastAsia="仿宋_GB2312" w:cs="仿宋_GB2312"/>
          <w:b w:val="0"/>
          <w:bCs w:val="0"/>
          <w:color w:val="auto"/>
          <w:sz w:val="32"/>
          <w:szCs w:val="32"/>
          <w:u w:val="single"/>
        </w:rPr>
        <w:t>。</w:t>
      </w:r>
    </w:p>
    <w:p>
      <w:pPr>
        <w:snapToGrid w:val="0"/>
        <w:spacing w:before="187" w:after="0" w:line="560" w:lineRule="exact"/>
        <w:ind w:firstLineChars="200"/>
        <w:jc w:val="both"/>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地    址：</w:t>
      </w:r>
      <w:r>
        <w:rPr>
          <w:rFonts w:hint="eastAsia" w:ascii="仿宋_GB2312" w:hAnsi="仿宋_GB2312" w:eastAsia="仿宋_GB2312" w:cs="仿宋_GB2312"/>
          <w:b w:val="0"/>
          <w:bCs w:val="0"/>
          <w:color w:val="auto"/>
          <w:sz w:val="32"/>
          <w:szCs w:val="32"/>
          <w:u w:val="single"/>
        </w:rPr>
        <w:t xml:space="preserve">  </w:t>
      </w:r>
      <w:r>
        <w:rPr>
          <w:rFonts w:hint="eastAsia" w:ascii="仿宋_GB2312" w:hAnsi="仿宋_GB2312" w:eastAsia="仿宋_GB2312" w:cs="仿宋_GB2312"/>
          <w:b w:val="0"/>
          <w:bCs w:val="0"/>
          <w:color w:val="auto"/>
          <w:sz w:val="32"/>
          <w:szCs w:val="32"/>
          <w:u w:val="single"/>
          <w:lang w:val="en-US" w:eastAsia="zh-CN"/>
        </w:rPr>
        <w:t>绵阳市仙海区游客接待中心</w:t>
      </w:r>
      <w:r>
        <w:rPr>
          <w:rFonts w:hint="eastAsia" w:ascii="仿宋_GB2312" w:hAnsi="仿宋_GB2312" w:eastAsia="仿宋_GB2312" w:cs="仿宋_GB2312"/>
          <w:b w:val="0"/>
          <w:bCs w:val="0"/>
          <w:color w:val="auto"/>
          <w:sz w:val="32"/>
          <w:szCs w:val="32"/>
          <w:u w:val="single"/>
        </w:rPr>
        <w:t xml:space="preserve">              。</w:t>
      </w:r>
    </w:p>
    <w:p>
      <w:pPr>
        <w:snapToGrid w:val="0"/>
        <w:spacing w:before="187" w:after="0" w:line="560" w:lineRule="exact"/>
        <w:ind w:firstLineChars="200"/>
        <w:jc w:val="both"/>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联 系 人：</w:t>
      </w:r>
      <w:r>
        <w:rPr>
          <w:rFonts w:hint="eastAsia" w:ascii="仿宋_GB2312" w:hAnsi="仿宋_GB2312" w:eastAsia="仿宋_GB2312" w:cs="仿宋_GB2312"/>
          <w:b w:val="0"/>
          <w:bCs w:val="0"/>
          <w:color w:val="auto"/>
          <w:sz w:val="32"/>
          <w:szCs w:val="32"/>
          <w:u w:val="single"/>
        </w:rPr>
        <w:t xml:space="preserve">   </w:t>
      </w:r>
      <w:r>
        <w:rPr>
          <w:rFonts w:hint="eastAsia" w:ascii="仿宋_GB2312" w:hAnsi="仿宋_GB2312" w:eastAsia="仿宋_GB2312" w:cs="仿宋_GB2312"/>
          <w:b w:val="0"/>
          <w:bCs w:val="0"/>
          <w:color w:val="auto"/>
          <w:sz w:val="32"/>
          <w:szCs w:val="32"/>
          <w:u w:val="single"/>
          <w:lang w:val="en-US" w:eastAsia="zh-CN"/>
        </w:rPr>
        <w:t>李安民</w:t>
      </w:r>
      <w:r>
        <w:rPr>
          <w:rFonts w:hint="eastAsia" w:ascii="仿宋_GB2312" w:hAnsi="仿宋_GB2312" w:eastAsia="仿宋_GB2312" w:cs="仿宋_GB2312"/>
          <w:b w:val="0"/>
          <w:bCs w:val="0"/>
          <w:color w:val="auto"/>
          <w:sz w:val="32"/>
          <w:szCs w:val="32"/>
          <w:u w:val="single"/>
        </w:rPr>
        <w:t xml:space="preserve">       </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single"/>
        </w:rPr>
        <w:t xml:space="preserve"> </w:t>
      </w:r>
      <w:r>
        <w:rPr>
          <w:rFonts w:hint="eastAsia" w:ascii="仿宋_GB2312" w:hAnsi="仿宋_GB2312" w:eastAsia="仿宋_GB2312" w:cs="仿宋_GB2312"/>
          <w:b w:val="0"/>
          <w:bCs w:val="0"/>
          <w:color w:val="auto"/>
          <w:sz w:val="32"/>
          <w:szCs w:val="32"/>
          <w:u w:val="single"/>
          <w:lang w:val="en-US" w:eastAsia="zh-CN"/>
        </w:rPr>
        <w:t>赵丹</w:t>
      </w:r>
      <w:r>
        <w:rPr>
          <w:rFonts w:hint="eastAsia" w:ascii="仿宋_GB2312" w:hAnsi="仿宋_GB2312" w:eastAsia="仿宋_GB2312" w:cs="仿宋_GB2312"/>
          <w:b w:val="0"/>
          <w:bCs w:val="0"/>
          <w:color w:val="auto"/>
          <w:sz w:val="32"/>
          <w:szCs w:val="32"/>
          <w:u w:val="single"/>
        </w:rPr>
        <w:t xml:space="preserve">      </w:t>
      </w:r>
      <w:r>
        <w:rPr>
          <w:rFonts w:hint="eastAsia" w:ascii="仿宋_GB2312" w:hAnsi="仿宋_GB2312" w:eastAsia="仿宋_GB2312" w:cs="仿宋_GB2312"/>
          <w:b w:val="0"/>
          <w:bCs w:val="0"/>
          <w:color w:val="auto"/>
          <w:sz w:val="32"/>
          <w:szCs w:val="32"/>
          <w:u w:val="single"/>
          <w:lang w:val="en-US" w:eastAsia="zh-CN"/>
        </w:rPr>
        <w:t xml:space="preserve">  袁廷斌</w:t>
      </w:r>
      <w:r>
        <w:rPr>
          <w:rFonts w:hint="eastAsia" w:ascii="仿宋_GB2312" w:hAnsi="仿宋_GB2312" w:eastAsia="仿宋_GB2312" w:cs="仿宋_GB2312"/>
          <w:b w:val="0"/>
          <w:bCs w:val="0"/>
          <w:color w:val="auto"/>
          <w:sz w:val="32"/>
          <w:szCs w:val="32"/>
          <w:u w:val="single"/>
        </w:rPr>
        <w:t xml:space="preserve"> </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single"/>
        </w:rPr>
        <w:t xml:space="preserve">  。</w:t>
      </w:r>
    </w:p>
    <w:p>
      <w:pPr>
        <w:snapToGrid w:val="0"/>
        <w:spacing w:before="187" w:after="0" w:line="560" w:lineRule="exact"/>
        <w:ind w:firstLineChars="200"/>
        <w:jc w:val="both"/>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联系电话：</w:t>
      </w:r>
      <w:r>
        <w:rPr>
          <w:rFonts w:hint="eastAsia" w:ascii="仿宋_GB2312" w:hAnsi="仿宋_GB2312" w:eastAsia="仿宋_GB2312" w:cs="仿宋_GB2312"/>
          <w:b w:val="0"/>
          <w:bCs w:val="0"/>
          <w:color w:val="auto"/>
          <w:sz w:val="32"/>
          <w:szCs w:val="32"/>
          <w:u w:val="single"/>
          <w:lang w:val="en-US" w:eastAsia="zh-CN"/>
        </w:rPr>
        <w:t>13402331972</w:t>
      </w:r>
      <w:r>
        <w:rPr>
          <w:rFonts w:hint="eastAsia" w:ascii="仿宋_GB2312" w:hAnsi="仿宋_GB2312" w:eastAsia="仿宋_GB2312" w:cs="仿宋_GB2312"/>
          <w:b w:val="0"/>
          <w:bCs w:val="0"/>
          <w:color w:val="auto"/>
          <w:sz w:val="32"/>
          <w:szCs w:val="32"/>
          <w:u w:val="single"/>
        </w:rPr>
        <w:t xml:space="preserve"> </w:t>
      </w:r>
      <w:r>
        <w:rPr>
          <w:rFonts w:hint="eastAsia" w:ascii="仿宋_GB2312" w:hAnsi="仿宋_GB2312" w:eastAsia="仿宋_GB2312" w:cs="仿宋_GB2312"/>
          <w:b w:val="0"/>
          <w:bCs w:val="0"/>
          <w:color w:val="auto"/>
          <w:sz w:val="32"/>
          <w:szCs w:val="32"/>
          <w:u w:val="single"/>
          <w:lang w:val="en-US" w:eastAsia="zh-CN"/>
        </w:rPr>
        <w:t xml:space="preserve">   18784061953     15181627892 </w:t>
      </w:r>
    </w:p>
    <w:p>
      <w:pPr>
        <w:snapToGrid w:val="0"/>
        <w:spacing w:before="187" w:after="0" w:line="560" w:lineRule="exact"/>
        <w:ind w:firstLineChars="200"/>
        <w:jc w:val="both"/>
        <w:rPr>
          <w:rFonts w:ascii="宋体" w:hAnsi="宋体" w:eastAsia="宋体"/>
          <w:color w:val="auto"/>
          <w:sz w:val="28"/>
          <w:szCs w:val="28"/>
        </w:rPr>
      </w:pPr>
      <w:r>
        <w:rPr>
          <w:rFonts w:ascii="宋体" w:hAnsi="宋体" w:eastAsia="宋体"/>
          <w:color w:val="auto"/>
          <w:sz w:val="28"/>
          <w:szCs w:val="28"/>
        </w:rPr>
        <w:t>网    址：</w:t>
      </w:r>
      <w:r>
        <w:rPr>
          <w:rFonts w:ascii="宋体" w:hAnsi="宋体" w:eastAsia="宋体"/>
          <w:color w:val="auto"/>
          <w:sz w:val="28"/>
          <w:szCs w:val="28"/>
          <w:u w:val="single"/>
        </w:rPr>
        <w:t xml:space="preserve"> </w:t>
      </w:r>
      <w:r>
        <w:rPr>
          <w:rFonts w:hint="eastAsia" w:ascii="宋体" w:hAnsi="宋体" w:eastAsia="宋体"/>
          <w:color w:val="auto"/>
          <w:sz w:val="28"/>
          <w:szCs w:val="28"/>
          <w:u w:val="single"/>
          <w:lang w:val="en-US" w:eastAsia="zh-CN"/>
        </w:rPr>
        <w:t>待定</w:t>
      </w:r>
      <w:r>
        <w:rPr>
          <w:rFonts w:ascii="宋体" w:hAnsi="宋体" w:eastAsia="宋体"/>
          <w:color w:val="auto"/>
          <w:sz w:val="28"/>
          <w:szCs w:val="28"/>
          <w:u w:val="single"/>
        </w:rPr>
        <w:t xml:space="preserve">  。</w:t>
      </w:r>
    </w:p>
    <w:p>
      <w:pPr>
        <w:snapToGrid w:val="0"/>
        <w:spacing w:before="187" w:after="0" w:line="360" w:lineRule="auto"/>
        <w:ind w:left="2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2.2 应征设计单位资格审查及理念设计方案提交</w:t>
      </w:r>
    </w:p>
    <w:p>
      <w:pPr>
        <w:snapToGrid w:val="0"/>
        <w:spacing w:before="187" w:after="0" w:line="360" w:lineRule="auto"/>
        <w:ind w:left="2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2.2.1 本项目比选单位的资格条件在理念设计评审时进行</w:t>
      </w:r>
      <w:r>
        <w:rPr>
          <w:rFonts w:hint="eastAsia" w:ascii="仿宋_GB2312" w:hAnsi="仿宋_GB2312" w:eastAsia="仿宋_GB2312" w:cs="仿宋_GB2312"/>
          <w:color w:val="auto"/>
          <w:sz w:val="32"/>
          <w:szCs w:val="32"/>
          <w:lang w:val="en-US" w:eastAsia="zh-CN"/>
        </w:rPr>
        <w:t>一并</w:t>
      </w:r>
      <w:r>
        <w:rPr>
          <w:rFonts w:hint="eastAsia" w:ascii="仿宋_GB2312" w:hAnsi="仿宋_GB2312" w:eastAsia="仿宋_GB2312" w:cs="仿宋_GB2312"/>
          <w:color w:val="auto"/>
          <w:sz w:val="32"/>
          <w:szCs w:val="32"/>
        </w:rPr>
        <w:t>审查。</w:t>
      </w:r>
    </w:p>
    <w:p>
      <w:pPr>
        <w:snapToGrid w:val="0"/>
        <w:spacing w:before="187" w:after="0" w:line="360" w:lineRule="auto"/>
        <w:ind w:left="2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2.2.2理念设计方案提交。2021 年</w:t>
      </w:r>
      <w:r>
        <w:rPr>
          <w:rFonts w:hint="eastAsia" w:ascii="仿宋_GB2312" w:hAnsi="仿宋_GB2312" w:eastAsia="仿宋_GB2312" w:cs="仿宋_GB2312"/>
          <w:color w:val="auto"/>
          <w:sz w:val="32"/>
          <w:szCs w:val="32"/>
          <w:u w:val="single"/>
        </w:rPr>
        <w:t xml:space="preserve"> 12</w:t>
      </w:r>
      <w:r>
        <w:rPr>
          <w:rFonts w:hint="eastAsia" w:ascii="仿宋_GB2312" w:hAnsi="仿宋_GB2312" w:eastAsia="仿宋_GB2312" w:cs="仿宋_GB2312"/>
          <w:color w:val="auto"/>
          <w:sz w:val="32"/>
          <w:szCs w:val="32"/>
        </w:rPr>
        <w:t>月24日</w:t>
      </w:r>
      <w:r>
        <w:rPr>
          <w:rFonts w:hint="eastAsia" w:ascii="仿宋_GB2312" w:hAnsi="仿宋_GB2312" w:eastAsia="仿宋_GB2312" w:cs="仿宋_GB2312"/>
          <w:color w:val="auto"/>
          <w:sz w:val="32"/>
          <w:szCs w:val="32"/>
          <w:u w:val="single"/>
        </w:rPr>
        <w:t>举行理念设计方案评选（具体时间、地点另行通知）</w:t>
      </w:r>
      <w:r>
        <w:rPr>
          <w:rFonts w:hint="eastAsia" w:ascii="仿宋_GB2312" w:hAnsi="仿宋_GB2312" w:eastAsia="仿宋_GB2312" w:cs="仿宋_GB2312"/>
          <w:color w:val="auto"/>
          <w:sz w:val="32"/>
          <w:szCs w:val="32"/>
        </w:rPr>
        <w:t>，参选设计单位现场汇报并提交方案文本（准备文本8份，通过PPT及动画汇报）。</w:t>
      </w:r>
    </w:p>
    <w:p>
      <w:pPr>
        <w:snapToGrid w:val="0"/>
        <w:spacing w:before="187" w:after="0" w:line="360" w:lineRule="auto"/>
        <w:ind w:left="2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2.2.3通过现场打分评选前</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进入概念方案设计阶段</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对得分前5名的单位，</w:t>
      </w:r>
      <w:r>
        <w:rPr>
          <w:rFonts w:hint="eastAsia" w:ascii="仿宋_GB2312" w:hAnsi="仿宋_GB2312" w:eastAsia="仿宋_GB2312" w:cs="仿宋_GB2312"/>
          <w:color w:val="auto"/>
          <w:sz w:val="32"/>
          <w:szCs w:val="32"/>
        </w:rPr>
        <w:t>分别给予5万元补助。</w:t>
      </w:r>
    </w:p>
    <w:p>
      <w:pPr>
        <w:snapToGrid w:val="0"/>
        <w:spacing w:before="187" w:after="0" w:line="360" w:lineRule="auto"/>
        <w:ind w:left="2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2.3概念设计方案评审阶段</w:t>
      </w:r>
    </w:p>
    <w:p>
      <w:pPr>
        <w:snapToGrid w:val="0"/>
        <w:spacing w:before="187" w:after="0" w:line="360" w:lineRule="auto"/>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 xml:space="preserve">2.3.1 </w:t>
      </w:r>
      <w:r>
        <w:rPr>
          <w:rFonts w:hint="eastAsia" w:ascii="仿宋_GB2312" w:hAnsi="仿宋_GB2312" w:eastAsia="仿宋_GB2312" w:cs="仿宋_GB2312"/>
          <w:b/>
          <w:bCs/>
          <w:color w:val="auto"/>
          <w:sz w:val="32"/>
          <w:szCs w:val="32"/>
          <w:lang w:val="en-US" w:eastAsia="zh-CN"/>
        </w:rPr>
        <w:t>时间</w:t>
      </w:r>
      <w:r>
        <w:rPr>
          <w:rFonts w:hint="eastAsia" w:ascii="仿宋_GB2312" w:hAnsi="仿宋_GB2312" w:eastAsia="仿宋_GB2312" w:cs="仿宋_GB2312"/>
          <w:b/>
          <w:bCs/>
          <w:color w:val="auto"/>
          <w:sz w:val="32"/>
          <w:szCs w:val="32"/>
        </w:rPr>
        <w:t xml:space="preserve"> </w:t>
      </w:r>
      <w:r>
        <w:rPr>
          <w:rFonts w:hint="eastAsia" w:ascii="仿宋_GB2312" w:hAnsi="仿宋_GB2312" w:eastAsia="仿宋_GB2312" w:cs="仿宋_GB2312"/>
          <w:color w:val="auto"/>
          <w:sz w:val="32"/>
          <w:szCs w:val="32"/>
        </w:rPr>
        <w:t>2021 年</w:t>
      </w:r>
      <w:r>
        <w:rPr>
          <w:rFonts w:hint="eastAsia" w:ascii="仿宋_GB2312" w:hAnsi="仿宋_GB2312" w:eastAsia="仿宋_GB2312" w:cs="仿宋_GB2312"/>
          <w:color w:val="auto"/>
          <w:sz w:val="32"/>
          <w:szCs w:val="32"/>
          <w:u w:val="single"/>
        </w:rPr>
        <w:t xml:space="preserve"> 1月24日</w:t>
      </w:r>
      <w:r>
        <w:rPr>
          <w:rFonts w:hint="eastAsia" w:ascii="仿宋_GB2312" w:hAnsi="仿宋_GB2312" w:eastAsia="仿宋_GB2312" w:cs="仿宋_GB2312"/>
          <w:color w:val="auto"/>
          <w:sz w:val="32"/>
          <w:szCs w:val="32"/>
        </w:rPr>
        <w:t>（暂定）</w:t>
      </w:r>
      <w:r>
        <w:rPr>
          <w:rFonts w:hint="eastAsia" w:ascii="仿宋_GB2312" w:hAnsi="仿宋_GB2312" w:eastAsia="仿宋_GB2312" w:cs="仿宋_GB2312"/>
          <w:color w:val="auto"/>
          <w:sz w:val="32"/>
          <w:szCs w:val="32"/>
          <w:u w:val="single"/>
        </w:rPr>
        <w:t>举行概念设计方案比选（具体时间、地点另行通知）</w:t>
      </w:r>
      <w:r>
        <w:rPr>
          <w:rFonts w:hint="eastAsia" w:ascii="仿宋_GB2312" w:hAnsi="仿宋_GB2312" w:eastAsia="仿宋_GB2312" w:cs="仿宋_GB2312"/>
          <w:color w:val="auto"/>
          <w:sz w:val="32"/>
          <w:szCs w:val="32"/>
        </w:rPr>
        <w:t>，参选设计单位现场汇报并提交方案文本（准备文本8份，通过PPT及动画汇报）。</w:t>
      </w:r>
    </w:p>
    <w:p>
      <w:pPr>
        <w:snapToGrid w:val="0"/>
        <w:spacing w:before="187" w:after="0" w:line="360" w:lineRule="auto"/>
        <w:ind w:right="14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2.3.2  评审办法：</w:t>
      </w:r>
      <w:r>
        <w:rPr>
          <w:rFonts w:hint="eastAsia" w:ascii="仿宋_GB2312" w:hAnsi="仿宋_GB2312" w:eastAsia="仿宋_GB2312" w:cs="仿宋_GB2312"/>
          <w:color w:val="auto"/>
          <w:sz w:val="32"/>
          <w:szCs w:val="32"/>
        </w:rPr>
        <w:t>本项目根据综合评分法进行评审，由方案评审委员会对提交的所有成果文件进行评审和排序，第一名为深化设计单位，中选方案的设计机构将承担本项目概念设计方案优化服务及后期方案深化设计咨询服务（如应征单位提供成果达不到实施要求，中选方案可空缺）。</w:t>
      </w:r>
    </w:p>
    <w:p>
      <w:pPr>
        <w:snapToGrid w:val="0"/>
        <w:spacing w:before="0" w:after="0" w:line="360" w:lineRule="auto"/>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2.3.3报价方式：</w:t>
      </w:r>
      <w:r>
        <w:rPr>
          <w:rFonts w:hint="eastAsia" w:ascii="仿宋_GB2312" w:hAnsi="仿宋_GB2312" w:eastAsia="仿宋_GB2312" w:cs="仿宋_GB2312"/>
          <w:color w:val="auto"/>
          <w:sz w:val="32"/>
          <w:szCs w:val="32"/>
        </w:rPr>
        <w:t>本项目控制价为300万元人民币。本次报价为项目包干总价，申请人参照</w:t>
      </w:r>
      <w:r>
        <w:rPr>
          <w:rFonts w:hint="eastAsia" w:ascii="仿宋_GB2312" w:hAnsi="仿宋_GB2312" w:eastAsia="仿宋_GB2312" w:cs="仿宋_GB2312"/>
          <w:color w:val="auto"/>
          <w:sz w:val="32"/>
          <w:szCs w:val="32"/>
          <w:lang w:val="en-US" w:eastAsia="zh-CN"/>
        </w:rPr>
        <w:t>自然资源部</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国土空间规划城市设计指南</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行业标准</w:t>
      </w:r>
      <w:r>
        <w:rPr>
          <w:rFonts w:hint="eastAsia" w:ascii="仿宋_GB2312" w:hAnsi="仿宋_GB2312" w:eastAsia="仿宋_GB2312" w:cs="仿宋_GB2312"/>
          <w:color w:val="auto"/>
          <w:sz w:val="32"/>
          <w:szCs w:val="32"/>
        </w:rPr>
        <w:t>合理自主报价。</w:t>
      </w:r>
    </w:p>
    <w:p>
      <w:pPr>
        <w:snapToGrid w:val="0"/>
        <w:spacing w:before="187" w:after="0" w:line="360" w:lineRule="auto"/>
        <w:ind w:left="2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2.4 方案评审原则／细则</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2.4.1 征集人依法组建方案评审委员会，由省内知名的行业专家组成评审委员会。其中包含风景园林，城乡规划，建筑，旅游文化专业专家以及相关部门和公众代表组成。评审由技术性评审和可实施性评审两部分组成，具体评审办法将在评审前现场宣读。</w:t>
      </w:r>
    </w:p>
    <w:p>
      <w:pPr>
        <w:snapToGrid w:val="0"/>
        <w:spacing w:before="187" w:after="0" w:line="360" w:lineRule="auto"/>
        <w:ind w:left="58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2.4.2 概念设计方案评审要求：</w:t>
      </w:r>
    </w:p>
    <w:p>
      <w:pPr>
        <w:snapToGrid w:val="0"/>
        <w:spacing w:before="187" w:after="0" w:line="360" w:lineRule="auto"/>
        <w:ind w:left="20" w:right="20" w:firstLine="56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评审委员会对设计机构提供的概念设计方案成果文件的时效性、完整性等进行评审，评审内容如下：</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A、设计成果必须满足征集文件的基本要求，内容表达必须做到完整，成果文件达到本次征集设计工作深度及要求。</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B、每家设计机构只允许提交1个设计方案，且所有设计成果（详见“设计任务书”的设计成果要求）必须按时一次交齐。所有设计成果须在规定截止时间前送至征集人指定地点。</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C、所有成果文件如若被 2/3 以上的评审委员会成员认为，成果文件非原创、已经发表过或经 2/3 以上评审委员会成员认为与其他同类作品雷同的,将被视为无效。无效设计成果由设计机构在收到通知后的 7 日内取回，逾期未取的无效设计成果，由组织机构作报废处理。</w:t>
      </w:r>
    </w:p>
    <w:p>
      <w:pPr>
        <w:snapToGrid w:val="0"/>
        <w:spacing w:before="187" w:after="0" w:line="360" w:lineRule="auto"/>
        <w:ind w:left="58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2.4.3方案汇报:</w:t>
      </w:r>
    </w:p>
    <w:p>
      <w:pPr>
        <w:snapToGrid w:val="0"/>
        <w:spacing w:before="187" w:after="0" w:line="360" w:lineRule="auto"/>
        <w:ind w:firstLineChars="200"/>
        <w:jc w:val="both"/>
        <w:rPr>
          <w:rFonts w:hint="eastAsia" w:ascii="等线" w:hAnsi="等线" w:eastAsia="仿宋_GB2312"/>
          <w:color w:val="auto"/>
          <w:sz w:val="22"/>
          <w:szCs w:val="22"/>
          <w:lang w:eastAsia="zh-CN"/>
        </w:rPr>
      </w:pPr>
      <w:r>
        <w:rPr>
          <w:rFonts w:hint="eastAsia" w:ascii="仿宋_GB2312" w:hAnsi="仿宋_GB2312" w:eastAsia="仿宋_GB2312" w:cs="仿宋_GB2312"/>
          <w:color w:val="auto"/>
          <w:sz w:val="32"/>
          <w:szCs w:val="32"/>
        </w:rPr>
        <w:t>按设计机构的现场抽签顺序进行方案汇报，评审委员会结合设计机构的设计成果进行综合比较与评审</w:t>
      </w:r>
      <w:r>
        <w:rPr>
          <w:rFonts w:hint="eastAsia" w:ascii="仿宋_GB2312" w:hAnsi="仿宋_GB2312" w:eastAsia="仿宋_GB2312" w:cs="仿宋_GB2312"/>
          <w:color w:val="auto"/>
          <w:sz w:val="32"/>
          <w:szCs w:val="32"/>
          <w:lang w:eastAsia="zh-CN"/>
        </w:rPr>
        <w:t>。</w:t>
      </w:r>
    </w:p>
    <w:p>
      <w:pPr>
        <w:snapToGrid w:val="0"/>
        <w:spacing w:before="187" w:after="0" w:line="360" w:lineRule="auto"/>
        <w:ind w:left="2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2.5 中选结果</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评审排名结果由评审委员会当场公布，中选单位作为下阶段方案深化设计实施单位（如应征单位提供成果达不到实施要求，中选方案可空缺）。</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中选结果将在</w:t>
      </w:r>
      <w:r>
        <w:rPr>
          <w:rFonts w:hint="eastAsia" w:ascii="仿宋_GB2312" w:hAnsi="仿宋_GB2312" w:eastAsia="仿宋_GB2312" w:cs="仿宋_GB2312"/>
          <w:color w:val="auto"/>
          <w:sz w:val="32"/>
          <w:szCs w:val="32"/>
          <w:u w:val="single"/>
        </w:rPr>
        <w:t xml:space="preserve"> http://xh.my.gov.cn/（仙海区管委会官方网站） </w:t>
      </w:r>
      <w:r>
        <w:rPr>
          <w:rFonts w:hint="eastAsia" w:ascii="仿宋_GB2312" w:hAnsi="仿宋_GB2312" w:eastAsia="仿宋_GB2312" w:cs="仿宋_GB2312"/>
          <w:color w:val="auto"/>
          <w:sz w:val="32"/>
          <w:szCs w:val="32"/>
        </w:rPr>
        <w:t>上发布中选公示。</w:t>
      </w:r>
    </w:p>
    <w:p>
      <w:pPr>
        <w:snapToGrid w:val="0"/>
        <w:spacing w:before="187" w:after="0" w:line="360" w:lineRule="auto"/>
        <w:ind w:left="2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2.6 征集人不解释中选或落选原因，不退回应征文件和其他应征资料。</w:t>
      </w:r>
    </w:p>
    <w:p>
      <w:pPr>
        <w:snapToGrid w:val="0"/>
        <w:spacing w:before="187" w:after="0" w:line="360" w:lineRule="auto"/>
        <w:ind w:left="2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2.7 中选通知书</w:t>
      </w:r>
    </w:p>
    <w:p>
      <w:pPr>
        <w:snapToGrid w:val="0"/>
        <w:spacing w:before="187" w:after="0" w:line="360" w:lineRule="auto"/>
        <w:ind w:left="2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2.7.1 中选通知书为签订合同的依据，是合同的有效组成部分；</w:t>
      </w:r>
    </w:p>
    <w:p>
      <w:pPr>
        <w:snapToGrid w:val="0"/>
        <w:spacing w:before="187" w:after="0" w:line="360" w:lineRule="auto"/>
        <w:ind w:left="2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2.7.2 中选通知书对方案征集人和中选人均具有法律效力。中选通知书发出后，方案征集人改变中选结果，或者中选人无正当理由放弃中选的，应当承担相应的法律责任。</w:t>
      </w:r>
    </w:p>
    <w:p>
      <w:pPr>
        <w:snapToGrid w:val="0"/>
        <w:spacing w:before="187" w:after="0" w:line="360" w:lineRule="auto"/>
        <w:ind w:left="2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三、签约</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如中选设计机构未在规定时间内与征集人签订合同视为违约，将不支付方案设计补助费。征集人保留与其他优秀侯选人进行合同谈判、确定中选设计机构的权利。同时，如中选设计机构因非不可抗力原因放弃签约或经查实存在影响评选结果的违法情形，该设计机构将被征集人列入黑名单，征集人的后续项目将不再接受该设计机构的申请。</w:t>
      </w:r>
    </w:p>
    <w:p>
      <w:pPr>
        <w:numPr>
          <w:ilvl w:val="0"/>
          <w:numId w:val="0"/>
        </w:numPr>
        <w:snapToGrid w:val="0"/>
        <w:spacing w:before="187" w:after="0" w:line="308" w:lineRule="exact"/>
        <w:ind w:left="-400" w:leftChars="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US" w:eastAsia="zh-CN"/>
        </w:rPr>
        <w:t>3、</w:t>
      </w:r>
      <w:r>
        <w:rPr>
          <w:rFonts w:hint="eastAsia" w:ascii="仿宋_GB2312" w:hAnsi="仿宋_GB2312" w:eastAsia="仿宋_GB2312" w:cs="仿宋_GB2312"/>
          <w:b/>
          <w:bCs/>
          <w:color w:val="auto"/>
          <w:sz w:val="32"/>
          <w:szCs w:val="32"/>
        </w:rPr>
        <w:t>征集活动日程安排</w:t>
      </w:r>
    </w:p>
    <w:p>
      <w:pPr>
        <w:snapToGrid w:val="0"/>
        <w:spacing w:before="0" w:after="120" w:line="240" w:lineRule="auto"/>
        <w:jc w:val="both"/>
        <w:rPr>
          <w:rFonts w:hint="eastAsia" w:ascii="仿宋_GB2312" w:hAnsi="仿宋_GB2312" w:eastAsia="仿宋_GB2312" w:cs="仿宋_GB2312"/>
          <w:color w:val="auto"/>
          <w:sz w:val="32"/>
          <w:szCs w:val="32"/>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815"/>
        <w:gridCol w:w="4230"/>
        <w:gridCol w:w="3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390" w:hRule="atLeast"/>
        </w:trPr>
        <w:tc>
          <w:tcPr>
            <w:tcW w:w="181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阶段</w:t>
            </w:r>
          </w:p>
        </w:tc>
        <w:tc>
          <w:tcPr>
            <w:tcW w:w="42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时间</w:t>
            </w:r>
          </w:p>
        </w:tc>
        <w:tc>
          <w:tcPr>
            <w:tcW w:w="38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815"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第一阶段</w:t>
            </w:r>
          </w:p>
        </w:tc>
        <w:tc>
          <w:tcPr>
            <w:tcW w:w="42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 xml:space="preserve"> 2021年</w:t>
            </w:r>
            <w:r>
              <w:rPr>
                <w:rFonts w:ascii="宋体" w:hAnsi="宋体" w:eastAsia="宋体"/>
                <w:color w:val="auto"/>
                <w:sz w:val="24"/>
                <w:szCs w:val="24"/>
                <w:u w:val="single"/>
              </w:rPr>
              <w:t>12</w:t>
            </w:r>
            <w:r>
              <w:rPr>
                <w:rFonts w:ascii="宋体" w:hAnsi="宋体" w:eastAsia="宋体"/>
                <w:color w:val="auto"/>
                <w:sz w:val="24"/>
                <w:szCs w:val="24"/>
              </w:rPr>
              <w:t>月</w:t>
            </w:r>
            <w:r>
              <w:rPr>
                <w:rFonts w:ascii="宋体" w:hAnsi="宋体" w:eastAsia="宋体"/>
                <w:color w:val="auto"/>
                <w:sz w:val="24"/>
                <w:szCs w:val="24"/>
                <w:u w:val="single"/>
              </w:rPr>
              <w:t>10</w:t>
            </w:r>
            <w:r>
              <w:rPr>
                <w:rFonts w:ascii="宋体" w:hAnsi="宋体" w:eastAsia="宋体"/>
                <w:color w:val="auto"/>
                <w:sz w:val="24"/>
                <w:szCs w:val="24"/>
              </w:rPr>
              <w:t>日</w:t>
            </w:r>
          </w:p>
        </w:tc>
        <w:tc>
          <w:tcPr>
            <w:tcW w:w="38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发布正式公告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815"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423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ind w:left="120"/>
              <w:jc w:val="center"/>
              <w:rPr>
                <w:rFonts w:ascii="宋体" w:hAnsi="宋体" w:eastAsia="宋体"/>
                <w:color w:val="auto"/>
                <w:sz w:val="24"/>
                <w:szCs w:val="24"/>
              </w:rPr>
            </w:pPr>
            <w:r>
              <w:rPr>
                <w:rFonts w:ascii="宋体" w:hAnsi="宋体" w:eastAsia="宋体"/>
                <w:color w:val="auto"/>
                <w:sz w:val="24"/>
                <w:szCs w:val="24"/>
              </w:rPr>
              <w:t>2021年</w:t>
            </w:r>
            <w:r>
              <w:rPr>
                <w:rFonts w:hint="eastAsia" w:ascii="宋体" w:hAnsi="宋体" w:eastAsia="宋体"/>
                <w:color w:val="auto"/>
                <w:sz w:val="24"/>
                <w:szCs w:val="24"/>
              </w:rPr>
              <w:t>12月</w:t>
            </w:r>
            <w:r>
              <w:rPr>
                <w:rFonts w:hint="eastAsia" w:ascii="宋体" w:hAnsi="宋体" w:eastAsia="宋体"/>
                <w:color w:val="auto"/>
                <w:sz w:val="24"/>
                <w:szCs w:val="24"/>
                <w:u w:val="single"/>
              </w:rPr>
              <w:t>13日至16日</w:t>
            </w:r>
          </w:p>
        </w:tc>
        <w:tc>
          <w:tcPr>
            <w:tcW w:w="38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报名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200" w:hRule="atLeast"/>
        </w:trPr>
        <w:tc>
          <w:tcPr>
            <w:tcW w:w="1815"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center"/>
              <w:rPr>
                <w:rFonts w:ascii="宋体" w:hAnsi="宋体" w:eastAsia="宋体"/>
                <w:color w:val="auto"/>
                <w:sz w:val="24"/>
                <w:szCs w:val="24"/>
              </w:rPr>
            </w:pPr>
            <w:r>
              <w:rPr>
                <w:rFonts w:ascii="宋体" w:hAnsi="宋体" w:eastAsia="宋体"/>
                <w:color w:val="auto"/>
                <w:sz w:val="24"/>
                <w:szCs w:val="24"/>
              </w:rPr>
              <w:t>第二阶段</w:t>
            </w:r>
          </w:p>
          <w:p>
            <w:pPr>
              <w:snapToGrid w:val="0"/>
              <w:spacing w:before="0" w:after="0" w:line="240" w:lineRule="auto"/>
              <w:jc w:val="center"/>
              <w:rPr>
                <w:rFonts w:ascii="宋体" w:hAnsi="宋体" w:eastAsia="宋体"/>
                <w:color w:val="auto"/>
                <w:sz w:val="24"/>
                <w:szCs w:val="24"/>
              </w:rPr>
            </w:pPr>
          </w:p>
        </w:tc>
        <w:tc>
          <w:tcPr>
            <w:tcW w:w="423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ind w:left="120"/>
              <w:jc w:val="center"/>
              <w:rPr>
                <w:rFonts w:ascii="宋体" w:hAnsi="宋体" w:eastAsia="宋体"/>
                <w:color w:val="auto"/>
                <w:sz w:val="24"/>
                <w:szCs w:val="24"/>
              </w:rPr>
            </w:pPr>
            <w:r>
              <w:rPr>
                <w:rFonts w:ascii="宋体" w:hAnsi="宋体" w:eastAsia="宋体"/>
                <w:color w:val="auto"/>
                <w:sz w:val="24"/>
                <w:szCs w:val="24"/>
              </w:rPr>
              <w:t>2021年</w:t>
            </w:r>
            <w:r>
              <w:rPr>
                <w:rFonts w:ascii="宋体" w:hAnsi="宋体" w:eastAsia="宋体"/>
                <w:color w:val="auto"/>
                <w:sz w:val="24"/>
                <w:szCs w:val="24"/>
                <w:u w:val="single"/>
              </w:rPr>
              <w:t>12</w:t>
            </w:r>
            <w:r>
              <w:rPr>
                <w:rFonts w:ascii="宋体" w:hAnsi="宋体" w:eastAsia="宋体"/>
                <w:color w:val="auto"/>
                <w:sz w:val="24"/>
                <w:szCs w:val="24"/>
              </w:rPr>
              <w:t>月</w:t>
            </w:r>
            <w:r>
              <w:rPr>
                <w:rFonts w:ascii="宋体" w:hAnsi="宋体" w:eastAsia="宋体"/>
                <w:color w:val="auto"/>
                <w:sz w:val="24"/>
                <w:szCs w:val="24"/>
                <w:u w:val="single"/>
              </w:rPr>
              <w:t>24</w:t>
            </w:r>
            <w:r>
              <w:rPr>
                <w:rFonts w:ascii="宋体" w:hAnsi="宋体" w:eastAsia="宋体"/>
                <w:color w:val="auto"/>
                <w:sz w:val="24"/>
                <w:szCs w:val="24"/>
              </w:rPr>
              <w:t>日</w:t>
            </w:r>
          </w:p>
        </w:tc>
        <w:tc>
          <w:tcPr>
            <w:tcW w:w="38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hint="eastAsia" w:ascii="宋体" w:hAnsi="宋体" w:eastAsia="宋体"/>
                <w:color w:val="auto"/>
                <w:sz w:val="24"/>
                <w:szCs w:val="24"/>
                <w:lang w:eastAsia="zh-CN"/>
              </w:rPr>
            </w:pPr>
            <w:r>
              <w:rPr>
                <w:rFonts w:ascii="宋体" w:hAnsi="宋体" w:eastAsia="宋体"/>
                <w:color w:val="auto"/>
                <w:sz w:val="24"/>
                <w:szCs w:val="24"/>
              </w:rPr>
              <w:t>统一组织理念设计</w:t>
            </w:r>
            <w:r>
              <w:rPr>
                <w:rFonts w:hint="eastAsia" w:ascii="宋体" w:hAnsi="宋体" w:eastAsia="宋体"/>
                <w:color w:val="auto"/>
                <w:sz w:val="24"/>
                <w:szCs w:val="24"/>
                <w:lang w:val="en-US" w:eastAsia="zh-CN"/>
              </w:rPr>
              <w:t>评选</w:t>
            </w:r>
            <w:r>
              <w:rPr>
                <w:rFonts w:ascii="宋体" w:hAnsi="宋体" w:eastAsia="宋体"/>
                <w:color w:val="auto"/>
                <w:sz w:val="24"/>
                <w:szCs w:val="24"/>
              </w:rPr>
              <w:t>会，</w:t>
            </w:r>
            <w:r>
              <w:rPr>
                <w:rFonts w:hint="eastAsia" w:ascii="宋体" w:hAnsi="宋体" w:eastAsia="宋体"/>
                <w:color w:val="auto"/>
                <w:sz w:val="24"/>
                <w:szCs w:val="24"/>
                <w:lang w:val="en-US" w:eastAsia="zh-CN"/>
              </w:rPr>
              <w:t>报名单位</w:t>
            </w:r>
            <w:r>
              <w:rPr>
                <w:rFonts w:ascii="宋体" w:hAnsi="宋体" w:eastAsia="宋体"/>
                <w:color w:val="auto"/>
                <w:sz w:val="24"/>
                <w:szCs w:val="24"/>
              </w:rPr>
              <w:t>现场汇报</w:t>
            </w:r>
            <w:r>
              <w:rPr>
                <w:rFonts w:hint="eastAsia" w:ascii="宋体" w:hAnsi="宋体" w:eastAsia="宋体"/>
                <w:color w:val="auto"/>
                <w:sz w:val="24"/>
                <w:szCs w:val="24"/>
                <w:lang w:eastAsia="zh-CN"/>
              </w:rPr>
              <w:t>（</w:t>
            </w:r>
            <w:r>
              <w:rPr>
                <w:rFonts w:hint="eastAsia" w:ascii="宋体" w:hAnsi="宋体" w:eastAsia="宋体"/>
                <w:color w:val="auto"/>
                <w:sz w:val="24"/>
                <w:szCs w:val="24"/>
                <w:lang w:val="en-US" w:eastAsia="zh-CN"/>
              </w:rPr>
              <w:t>具体时间地点另行通知</w:t>
            </w:r>
            <w:r>
              <w:rPr>
                <w:rFonts w:hint="eastAsia" w:ascii="宋体" w:hAnsi="宋体" w:eastAsia="宋体"/>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815"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第三阶段</w:t>
            </w:r>
          </w:p>
        </w:tc>
        <w:tc>
          <w:tcPr>
            <w:tcW w:w="42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 xml:space="preserve"> 暂定2022年</w:t>
            </w:r>
            <w:r>
              <w:rPr>
                <w:rFonts w:ascii="宋体" w:hAnsi="宋体" w:eastAsia="宋体"/>
                <w:color w:val="auto"/>
                <w:sz w:val="24"/>
                <w:szCs w:val="24"/>
                <w:u w:val="single"/>
              </w:rPr>
              <w:t xml:space="preserve"> 1 </w:t>
            </w:r>
            <w:r>
              <w:rPr>
                <w:rFonts w:ascii="宋体" w:hAnsi="宋体" w:eastAsia="宋体"/>
                <w:color w:val="auto"/>
                <w:sz w:val="24"/>
                <w:szCs w:val="24"/>
              </w:rPr>
              <w:t>月24日</w:t>
            </w:r>
          </w:p>
        </w:tc>
        <w:tc>
          <w:tcPr>
            <w:tcW w:w="38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统一组织概念设计</w:t>
            </w:r>
            <w:r>
              <w:rPr>
                <w:rFonts w:hint="eastAsia" w:ascii="宋体" w:hAnsi="宋体" w:eastAsia="宋体"/>
                <w:color w:val="auto"/>
                <w:sz w:val="24"/>
                <w:szCs w:val="24"/>
                <w:lang w:val="en-US" w:eastAsia="zh-CN"/>
              </w:rPr>
              <w:t>评选</w:t>
            </w:r>
            <w:r>
              <w:rPr>
                <w:rFonts w:ascii="宋体" w:hAnsi="宋体" w:eastAsia="宋体"/>
                <w:color w:val="auto"/>
                <w:sz w:val="24"/>
                <w:szCs w:val="24"/>
              </w:rPr>
              <w:t>会，</w:t>
            </w:r>
            <w:r>
              <w:rPr>
                <w:rFonts w:hint="eastAsia" w:ascii="宋体" w:hAnsi="宋体" w:eastAsia="宋体"/>
                <w:color w:val="auto"/>
                <w:sz w:val="24"/>
                <w:szCs w:val="24"/>
                <w:lang w:val="en-US" w:eastAsia="zh-CN"/>
              </w:rPr>
              <w:t>进入该阶段的单位</w:t>
            </w:r>
            <w:r>
              <w:rPr>
                <w:rFonts w:ascii="宋体" w:hAnsi="宋体" w:eastAsia="宋体"/>
                <w:color w:val="auto"/>
                <w:sz w:val="24"/>
                <w:szCs w:val="24"/>
              </w:rPr>
              <w:t>递交成果文件，现场汇报</w:t>
            </w:r>
            <w:r>
              <w:rPr>
                <w:rFonts w:hint="eastAsia" w:ascii="宋体" w:hAnsi="宋体" w:eastAsia="宋体"/>
                <w:color w:val="auto"/>
                <w:sz w:val="24"/>
                <w:szCs w:val="24"/>
                <w:lang w:eastAsia="zh-CN"/>
              </w:rPr>
              <w:t>（</w:t>
            </w:r>
            <w:r>
              <w:rPr>
                <w:rFonts w:hint="eastAsia" w:ascii="宋体" w:hAnsi="宋体" w:eastAsia="宋体"/>
                <w:color w:val="auto"/>
                <w:sz w:val="24"/>
                <w:szCs w:val="24"/>
                <w:lang w:val="en-US" w:eastAsia="zh-CN"/>
              </w:rPr>
              <w:t>具体时间地点另行通知</w:t>
            </w:r>
            <w:r>
              <w:rPr>
                <w:rFonts w:hint="eastAsia" w:ascii="宋体" w:hAnsi="宋体" w:eastAsia="宋体"/>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815"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42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暂定2022年</w:t>
            </w:r>
            <w:r>
              <w:rPr>
                <w:rFonts w:ascii="宋体" w:hAnsi="宋体" w:eastAsia="宋体"/>
                <w:color w:val="auto"/>
                <w:sz w:val="24"/>
                <w:szCs w:val="24"/>
                <w:u w:val="single"/>
              </w:rPr>
              <w:t xml:space="preserve"> 1</w:t>
            </w:r>
            <w:r>
              <w:rPr>
                <w:rFonts w:ascii="宋体" w:hAnsi="宋体" w:eastAsia="宋体"/>
                <w:color w:val="auto"/>
                <w:sz w:val="24"/>
                <w:szCs w:val="24"/>
              </w:rPr>
              <w:t>月</w:t>
            </w:r>
            <w:r>
              <w:rPr>
                <w:rFonts w:ascii="宋体" w:hAnsi="宋体" w:eastAsia="宋体"/>
                <w:color w:val="auto"/>
                <w:sz w:val="24"/>
                <w:szCs w:val="24"/>
                <w:u w:val="single"/>
              </w:rPr>
              <w:t>下旬</w:t>
            </w:r>
          </w:p>
        </w:tc>
        <w:tc>
          <w:tcPr>
            <w:tcW w:w="38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公布中选结果</w:t>
            </w:r>
          </w:p>
        </w:tc>
      </w:tr>
    </w:tbl>
    <w:p>
      <w:pPr>
        <w:snapToGrid w:val="0"/>
        <w:spacing w:before="187" w:after="0" w:line="360" w:lineRule="auto"/>
        <w:jc w:val="both"/>
        <w:rPr>
          <w:rFonts w:ascii="微软雅黑" w:hAnsi="微软雅黑" w:eastAsia="微软雅黑"/>
          <w:color w:val="auto"/>
          <w:sz w:val="21"/>
          <w:szCs w:val="21"/>
        </w:rPr>
      </w:pPr>
      <w:r>
        <w:rPr>
          <w:rFonts w:ascii="宋体" w:hAnsi="宋体" w:eastAsia="宋体"/>
          <w:b/>
          <w:bCs/>
          <w:color w:val="auto"/>
          <w:sz w:val="28"/>
          <w:szCs w:val="28"/>
        </w:rPr>
        <w:t>注：所有时间均以北京时间为准，征集人保留调整日程安排的权利。</w:t>
      </w:r>
    </w:p>
    <w:p>
      <w:pPr>
        <w:snapToGrid w:val="0"/>
        <w:spacing w:before="187" w:after="0" w:line="360" w:lineRule="auto"/>
        <w:ind w:left="20"/>
        <w:jc w:val="both"/>
        <w:rPr>
          <w:rFonts w:ascii="宋体" w:hAnsi="宋体" w:eastAsia="宋体"/>
          <w:b/>
          <w:bCs/>
          <w:color w:val="auto"/>
          <w:sz w:val="28"/>
          <w:szCs w:val="28"/>
        </w:rPr>
      </w:pPr>
      <w:r>
        <w:rPr>
          <w:rFonts w:hint="eastAsia" w:ascii="宋体" w:hAnsi="宋体" w:eastAsia="宋体"/>
          <w:b/>
          <w:bCs/>
          <w:color w:val="auto"/>
          <w:sz w:val="28"/>
          <w:szCs w:val="28"/>
          <w:lang w:val="en-US" w:eastAsia="zh-CN"/>
        </w:rPr>
        <w:t>四</w:t>
      </w:r>
      <w:r>
        <w:rPr>
          <w:rFonts w:ascii="宋体" w:hAnsi="宋体" w:eastAsia="宋体"/>
          <w:b/>
          <w:bCs/>
          <w:color w:val="auto"/>
          <w:sz w:val="28"/>
          <w:szCs w:val="28"/>
        </w:rPr>
        <w:t>、奖励、补偿费及支付</w:t>
      </w:r>
    </w:p>
    <w:p>
      <w:pPr>
        <w:snapToGrid w:val="0"/>
        <w:spacing w:before="187" w:after="0" w:line="360" w:lineRule="auto"/>
        <w:ind w:left="20"/>
        <w:jc w:val="both"/>
        <w:rPr>
          <w:rFonts w:ascii="宋体" w:hAnsi="宋体" w:eastAsia="宋体"/>
          <w:b/>
          <w:bCs/>
          <w:color w:val="auto"/>
          <w:sz w:val="28"/>
          <w:szCs w:val="28"/>
        </w:rPr>
      </w:pPr>
      <w:r>
        <w:rPr>
          <w:rFonts w:hint="eastAsia" w:ascii="宋体" w:hAnsi="宋体" w:eastAsia="宋体"/>
          <w:b/>
          <w:bCs/>
          <w:color w:val="auto"/>
          <w:sz w:val="28"/>
          <w:szCs w:val="28"/>
          <w:lang w:val="en-US" w:eastAsia="zh-CN"/>
        </w:rPr>
        <w:t>4</w:t>
      </w:r>
      <w:r>
        <w:rPr>
          <w:rFonts w:ascii="宋体" w:hAnsi="宋体" w:eastAsia="宋体"/>
          <w:b/>
          <w:bCs/>
          <w:color w:val="auto"/>
          <w:sz w:val="28"/>
          <w:szCs w:val="28"/>
        </w:rPr>
        <w:t>.1 奖励、补偿费</w:t>
      </w:r>
    </w:p>
    <w:p>
      <w:pPr>
        <w:snapToGrid w:val="0"/>
        <w:spacing w:before="187" w:after="0" w:line="360" w:lineRule="auto"/>
        <w:ind w:firstLineChars="200"/>
        <w:jc w:val="both"/>
        <w:rPr>
          <w:rFonts w:ascii="宋体" w:hAnsi="宋体" w:eastAsia="宋体"/>
          <w:color w:val="auto"/>
          <w:sz w:val="28"/>
          <w:szCs w:val="28"/>
        </w:rPr>
      </w:pPr>
      <w:r>
        <w:rPr>
          <w:rFonts w:hint="eastAsia" w:ascii="宋体" w:hAnsi="宋体" w:eastAsia="宋体"/>
          <w:color w:val="auto"/>
          <w:sz w:val="28"/>
          <w:szCs w:val="28"/>
          <w:lang w:val="en-US" w:eastAsia="zh-CN"/>
        </w:rPr>
        <w:t>4</w:t>
      </w:r>
      <w:r>
        <w:rPr>
          <w:rFonts w:ascii="宋体" w:hAnsi="宋体" w:eastAsia="宋体"/>
          <w:color w:val="auto"/>
          <w:sz w:val="28"/>
          <w:szCs w:val="28"/>
        </w:rPr>
        <w:t>.1.1 理念设计阶段前五名各补助5万元人民币，征集人有权使用相关理念进行后期方案设计。</w:t>
      </w:r>
    </w:p>
    <w:p>
      <w:pPr>
        <w:snapToGrid w:val="0"/>
        <w:spacing w:before="0" w:after="0" w:line="580" w:lineRule="exact"/>
        <w:ind w:firstLineChars="200"/>
        <w:jc w:val="both"/>
        <w:rPr>
          <w:rFonts w:ascii="宋体" w:hAnsi="宋体" w:eastAsia="宋体"/>
          <w:color w:val="auto"/>
          <w:sz w:val="28"/>
          <w:szCs w:val="28"/>
        </w:rPr>
      </w:pPr>
      <w:r>
        <w:rPr>
          <w:rFonts w:hint="eastAsia" w:ascii="宋体" w:hAnsi="宋体" w:eastAsia="宋体"/>
          <w:color w:val="auto"/>
          <w:sz w:val="28"/>
          <w:szCs w:val="28"/>
          <w:lang w:val="en-US" w:eastAsia="zh-CN"/>
        </w:rPr>
        <w:t>4</w:t>
      </w:r>
      <w:r>
        <w:rPr>
          <w:rFonts w:ascii="宋体" w:hAnsi="宋体" w:eastAsia="宋体"/>
          <w:color w:val="auto"/>
          <w:sz w:val="28"/>
          <w:szCs w:val="28"/>
        </w:rPr>
        <w:t>.1.2 经综合评分法确定第一名为深化设计单位，与管委会签订深化设计合同，合同价格经现场合理报价确定。对第二名给予50万元补助，对第三名给予30万元补助。</w:t>
      </w:r>
    </w:p>
    <w:p>
      <w:pPr>
        <w:snapToGrid w:val="0"/>
        <w:spacing w:before="187" w:after="0" w:line="360" w:lineRule="auto"/>
        <w:jc w:val="both"/>
        <w:rPr>
          <w:rFonts w:ascii="宋体" w:hAnsi="宋体" w:eastAsia="宋体"/>
          <w:b/>
          <w:bCs/>
          <w:color w:val="auto"/>
          <w:sz w:val="28"/>
          <w:szCs w:val="28"/>
        </w:rPr>
      </w:pPr>
      <w:r>
        <w:rPr>
          <w:rFonts w:hint="eastAsia" w:ascii="宋体" w:hAnsi="宋体" w:eastAsia="宋体"/>
          <w:b/>
          <w:bCs/>
          <w:color w:val="auto"/>
          <w:sz w:val="28"/>
          <w:szCs w:val="28"/>
          <w:lang w:val="en-US" w:eastAsia="zh-CN"/>
        </w:rPr>
        <w:t>4</w:t>
      </w:r>
      <w:r>
        <w:rPr>
          <w:rFonts w:ascii="宋体" w:hAnsi="宋体" w:eastAsia="宋体"/>
          <w:b/>
          <w:bCs/>
          <w:color w:val="auto"/>
          <w:sz w:val="28"/>
          <w:szCs w:val="28"/>
        </w:rPr>
        <w:t>.2 支付</w:t>
      </w:r>
    </w:p>
    <w:p>
      <w:pPr>
        <w:snapToGrid w:val="0"/>
        <w:spacing w:before="187" w:after="0" w:line="360" w:lineRule="auto"/>
        <w:ind w:firstLineChars="200"/>
        <w:jc w:val="both"/>
        <w:rPr>
          <w:rFonts w:ascii="宋体" w:hAnsi="宋体" w:eastAsia="宋体"/>
          <w:color w:val="auto"/>
          <w:sz w:val="28"/>
          <w:szCs w:val="28"/>
        </w:rPr>
      </w:pPr>
      <w:r>
        <w:rPr>
          <w:rFonts w:ascii="宋体" w:hAnsi="宋体" w:eastAsia="宋体"/>
          <w:color w:val="auto"/>
          <w:sz w:val="28"/>
          <w:szCs w:val="28"/>
        </w:rPr>
        <w:t>本次征集活动所涉及征集人支出的设计奖励及补偿费均为税前金额，并按人民币进行支付。设计补偿费在最终结果确认后开始办理支付手续。中选方案的方案深化费用支付方式详见本节第六款合同主要条款。</w:t>
      </w:r>
    </w:p>
    <w:p>
      <w:pPr>
        <w:snapToGrid w:val="0"/>
        <w:spacing w:before="187" w:after="0" w:line="360" w:lineRule="auto"/>
        <w:ind w:left="20"/>
        <w:jc w:val="both"/>
        <w:rPr>
          <w:rFonts w:ascii="宋体" w:hAnsi="宋体" w:eastAsia="宋体"/>
          <w:b/>
          <w:bCs/>
          <w:color w:val="auto"/>
          <w:sz w:val="28"/>
          <w:szCs w:val="28"/>
        </w:rPr>
      </w:pPr>
      <w:r>
        <w:rPr>
          <w:rFonts w:hint="eastAsia" w:ascii="宋体" w:hAnsi="宋体" w:eastAsia="宋体"/>
          <w:b/>
          <w:bCs/>
          <w:color w:val="auto"/>
          <w:sz w:val="28"/>
          <w:szCs w:val="28"/>
          <w:lang w:val="en-US" w:eastAsia="zh-CN"/>
        </w:rPr>
        <w:t>4</w:t>
      </w:r>
      <w:r>
        <w:rPr>
          <w:rFonts w:ascii="宋体" w:hAnsi="宋体" w:eastAsia="宋体"/>
          <w:b/>
          <w:bCs/>
          <w:color w:val="auto"/>
          <w:sz w:val="28"/>
          <w:szCs w:val="28"/>
        </w:rPr>
        <w:t>.3 补助费支付</w:t>
      </w:r>
    </w:p>
    <w:p>
      <w:pPr>
        <w:snapToGrid w:val="0"/>
        <w:spacing w:before="0" w:after="0" w:line="580" w:lineRule="exact"/>
        <w:ind w:firstLineChars="200"/>
        <w:jc w:val="both"/>
        <w:rPr>
          <w:rFonts w:ascii="宋体" w:hAnsi="宋体" w:eastAsia="宋体"/>
          <w:color w:val="auto"/>
          <w:sz w:val="28"/>
          <w:szCs w:val="28"/>
        </w:rPr>
      </w:pPr>
      <w:r>
        <w:rPr>
          <w:rFonts w:hint="eastAsia" w:ascii="宋体" w:hAnsi="宋体" w:eastAsia="宋体"/>
          <w:color w:val="auto"/>
          <w:sz w:val="28"/>
          <w:szCs w:val="28"/>
          <w:lang w:val="en-US" w:eastAsia="zh-CN"/>
        </w:rPr>
        <w:t>4</w:t>
      </w:r>
      <w:r>
        <w:rPr>
          <w:rFonts w:ascii="宋体" w:hAnsi="宋体" w:eastAsia="宋体"/>
          <w:color w:val="auto"/>
          <w:sz w:val="28"/>
          <w:szCs w:val="28"/>
        </w:rPr>
        <w:t>.3.1 依据专家评审委员会评审意见，在</w:t>
      </w:r>
      <w:r>
        <w:rPr>
          <w:rFonts w:hint="eastAsia" w:ascii="宋体" w:hAnsi="宋体" w:eastAsia="宋体"/>
          <w:color w:val="auto"/>
          <w:sz w:val="28"/>
          <w:szCs w:val="28"/>
          <w:lang w:val="en-US" w:eastAsia="zh-CN"/>
        </w:rPr>
        <w:t>完成概念方案设计评选后</w:t>
      </w:r>
      <w:r>
        <w:rPr>
          <w:rFonts w:ascii="宋体" w:hAnsi="宋体" w:eastAsia="宋体"/>
          <w:color w:val="auto"/>
          <w:sz w:val="28"/>
          <w:szCs w:val="28"/>
        </w:rPr>
        <w:t>的15个工作日内对理念设计前5名、概念设计第2名、第3名应征设计单位一次性支付设计补</w:t>
      </w:r>
      <w:r>
        <w:rPr>
          <w:rFonts w:ascii="宋体" w:hAnsi="宋体" w:eastAsia="宋体"/>
          <w:color w:val="auto"/>
          <w:sz w:val="28"/>
          <w:szCs w:val="28"/>
        </w:rPr>
        <w:t>偿费，</w:t>
      </w:r>
      <w:r>
        <w:rPr>
          <w:rFonts w:hint="eastAsia" w:ascii="宋体" w:hAnsi="宋体" w:eastAsia="宋体"/>
          <w:color w:val="auto"/>
          <w:sz w:val="28"/>
          <w:szCs w:val="28"/>
          <w:lang w:val="en-US" w:eastAsia="zh-CN"/>
        </w:rPr>
        <w:t>其中对</w:t>
      </w:r>
      <w:r>
        <w:rPr>
          <w:rFonts w:hint="eastAsia" w:ascii="宋体" w:hAnsi="宋体" w:eastAsia="宋体"/>
          <w:color w:val="auto"/>
          <w:sz w:val="28"/>
          <w:szCs w:val="28"/>
        </w:rPr>
        <w:t>概念设计方案</w:t>
      </w:r>
      <w:r>
        <w:rPr>
          <w:rFonts w:hint="eastAsia" w:ascii="宋体" w:hAnsi="宋体" w:eastAsia="宋体"/>
          <w:color w:val="auto"/>
          <w:sz w:val="28"/>
          <w:szCs w:val="28"/>
          <w:lang w:val="en-US" w:eastAsia="zh-CN"/>
        </w:rPr>
        <w:t>前三名不再进行</w:t>
      </w:r>
      <w:r>
        <w:rPr>
          <w:rFonts w:hint="eastAsia" w:ascii="宋体" w:hAnsi="宋体" w:eastAsia="宋体"/>
          <w:color w:val="auto"/>
          <w:sz w:val="28"/>
          <w:szCs w:val="28"/>
        </w:rPr>
        <w:t>理念设计</w:t>
      </w:r>
      <w:r>
        <w:rPr>
          <w:rFonts w:hint="eastAsia" w:ascii="宋体" w:hAnsi="宋体" w:eastAsia="宋体"/>
          <w:color w:val="auto"/>
          <w:sz w:val="28"/>
          <w:szCs w:val="28"/>
          <w:lang w:val="en-US" w:eastAsia="zh-CN"/>
        </w:rPr>
        <w:t>相关5万元的补助。深化设计</w:t>
      </w:r>
      <w:r>
        <w:rPr>
          <w:rFonts w:ascii="宋体" w:hAnsi="宋体" w:eastAsia="宋体"/>
          <w:color w:val="auto"/>
          <w:sz w:val="28"/>
          <w:szCs w:val="28"/>
        </w:rPr>
        <w:t>中选单位另行签订支付合同。不按规定递交设计征集方案或应征设计成果不符合征集任务书的不支付设计补偿费。</w:t>
      </w:r>
    </w:p>
    <w:p>
      <w:pPr>
        <w:snapToGrid w:val="0"/>
        <w:spacing w:before="187" w:after="0" w:line="360" w:lineRule="auto"/>
        <w:ind w:left="20"/>
        <w:jc w:val="both"/>
        <w:rPr>
          <w:rFonts w:ascii="宋体" w:hAnsi="宋体" w:eastAsia="宋体"/>
          <w:b/>
          <w:bCs/>
          <w:color w:val="auto"/>
          <w:sz w:val="28"/>
          <w:szCs w:val="28"/>
        </w:rPr>
      </w:pPr>
      <w:r>
        <w:rPr>
          <w:rFonts w:hint="eastAsia" w:ascii="宋体" w:hAnsi="宋体" w:eastAsia="宋体"/>
          <w:b/>
          <w:bCs/>
          <w:color w:val="auto"/>
          <w:sz w:val="28"/>
          <w:szCs w:val="28"/>
          <w:lang w:val="en-US" w:eastAsia="zh-CN"/>
        </w:rPr>
        <w:t>4</w:t>
      </w:r>
      <w:r>
        <w:rPr>
          <w:rFonts w:ascii="宋体" w:hAnsi="宋体" w:eastAsia="宋体"/>
          <w:b/>
          <w:bCs/>
          <w:color w:val="auto"/>
          <w:sz w:val="28"/>
          <w:szCs w:val="28"/>
        </w:rPr>
        <w:t>.4 其他</w:t>
      </w:r>
    </w:p>
    <w:p>
      <w:pPr>
        <w:snapToGrid w:val="0"/>
        <w:spacing w:before="187" w:after="0" w:line="360" w:lineRule="auto"/>
        <w:ind w:firstLineChars="200"/>
        <w:jc w:val="both"/>
        <w:rPr>
          <w:rFonts w:ascii="宋体" w:hAnsi="宋体" w:eastAsia="宋体"/>
          <w:color w:val="auto"/>
          <w:sz w:val="28"/>
          <w:szCs w:val="28"/>
        </w:rPr>
      </w:pPr>
      <w:r>
        <w:rPr>
          <w:rFonts w:ascii="宋体" w:hAnsi="宋体" w:eastAsia="宋体"/>
          <w:color w:val="auto"/>
          <w:sz w:val="28"/>
          <w:szCs w:val="28"/>
        </w:rPr>
        <w:t>设计机构参加本次征集活动的所有费用（含差旅住宿费）均自行承担，且应自行负责在踏勘现场中所发生的人员伤亡和财产损失。</w:t>
      </w:r>
    </w:p>
    <w:p>
      <w:pPr>
        <w:snapToGrid w:val="0"/>
        <w:spacing w:before="0" w:after="0" w:line="300" w:lineRule="auto"/>
        <w:jc w:val="left"/>
        <w:rPr>
          <w:rFonts w:ascii="黑体" w:hAnsi="黑体" w:eastAsia="黑体"/>
          <w:color w:val="auto"/>
          <w:sz w:val="32"/>
          <w:szCs w:val="32"/>
        </w:rPr>
      </w:pPr>
      <w:r>
        <w:rPr>
          <w:rFonts w:hint="eastAsia" w:ascii="黑体" w:hAnsi="黑体" w:eastAsia="黑体"/>
          <w:color w:val="auto"/>
          <w:sz w:val="32"/>
          <w:szCs w:val="32"/>
          <w:lang w:val="en-US" w:eastAsia="zh-CN"/>
        </w:rPr>
        <w:t>五</w:t>
      </w:r>
      <w:r>
        <w:rPr>
          <w:rFonts w:ascii="黑体" w:hAnsi="黑体" w:eastAsia="黑体"/>
          <w:color w:val="auto"/>
          <w:sz w:val="32"/>
          <w:szCs w:val="32"/>
        </w:rPr>
        <w:t>、 评分标准</w:t>
      </w:r>
    </w:p>
    <w:p>
      <w:pPr>
        <w:snapToGrid w:val="0"/>
        <w:spacing w:before="0" w:after="0" w:line="360" w:lineRule="auto"/>
        <w:ind w:left="652"/>
        <w:jc w:val="left"/>
        <w:rPr>
          <w:rFonts w:ascii="仿宋" w:hAnsi="仿宋" w:eastAsia="仿宋"/>
          <w:color w:val="auto"/>
          <w:kern w:val="0"/>
          <w:sz w:val="32"/>
          <w:szCs w:val="32"/>
        </w:rPr>
      </w:pPr>
      <w:r>
        <w:rPr>
          <w:rFonts w:hint="eastAsia" w:ascii="仿宋" w:hAnsi="仿宋" w:eastAsia="仿宋"/>
          <w:color w:val="auto"/>
          <w:sz w:val="32"/>
          <w:szCs w:val="32"/>
          <w:lang w:val="en-US" w:eastAsia="zh-CN"/>
        </w:rPr>
        <w:t>5</w:t>
      </w:r>
      <w:r>
        <w:rPr>
          <w:rFonts w:ascii="仿宋" w:hAnsi="仿宋" w:eastAsia="仿宋"/>
          <w:color w:val="auto"/>
          <w:sz w:val="32"/>
          <w:szCs w:val="32"/>
        </w:rPr>
        <w:t>.1</w:t>
      </w:r>
      <w:r>
        <w:rPr>
          <w:rFonts w:ascii="仿宋" w:hAnsi="仿宋" w:eastAsia="仿宋"/>
          <w:color w:val="auto"/>
          <w:kern w:val="0"/>
          <w:sz w:val="32"/>
          <w:szCs w:val="32"/>
        </w:rPr>
        <w:t>评审程序：</w:t>
      </w:r>
    </w:p>
    <w:p>
      <w:pPr>
        <w:snapToGrid w:val="0"/>
        <w:spacing w:before="0" w:after="0" w:line="360" w:lineRule="auto"/>
        <w:ind w:left="652"/>
        <w:jc w:val="left"/>
        <w:rPr>
          <w:rFonts w:ascii="仿宋" w:hAnsi="仿宋" w:eastAsia="仿宋"/>
          <w:color w:val="auto"/>
          <w:sz w:val="32"/>
          <w:szCs w:val="32"/>
        </w:rPr>
      </w:pPr>
      <w:r>
        <w:rPr>
          <w:rFonts w:ascii="仿宋" w:hAnsi="仿宋" w:eastAsia="仿宋"/>
          <w:color w:val="auto"/>
          <w:kern w:val="0"/>
          <w:sz w:val="32"/>
          <w:szCs w:val="32"/>
        </w:rPr>
        <w:t>（1）资格评审，如果资格评审不通过则不能进入下道程序评审；评审小组</w:t>
      </w:r>
      <w:r>
        <w:rPr>
          <w:rFonts w:ascii="仿宋" w:hAnsi="仿宋" w:eastAsia="仿宋"/>
          <w:color w:val="auto"/>
          <w:sz w:val="32"/>
          <w:szCs w:val="32"/>
        </w:rPr>
        <w:t>只对通过资格性审查的申请文件，根据征集文件的要求采用相同的评审程序、评分办法及标准进行评价和比较。</w:t>
      </w:r>
    </w:p>
    <w:p>
      <w:pPr>
        <w:snapToGrid w:val="0"/>
        <w:spacing w:before="0" w:after="0" w:line="360" w:lineRule="auto"/>
        <w:ind w:left="652"/>
        <w:jc w:val="left"/>
        <w:rPr>
          <w:rFonts w:ascii="仿宋" w:hAnsi="仿宋" w:eastAsia="仿宋"/>
          <w:color w:val="auto"/>
          <w:kern w:val="0"/>
          <w:sz w:val="32"/>
          <w:szCs w:val="32"/>
        </w:rPr>
      </w:pPr>
      <w:r>
        <w:rPr>
          <w:rFonts w:ascii="仿宋" w:hAnsi="仿宋" w:eastAsia="仿宋"/>
          <w:color w:val="auto"/>
          <w:kern w:val="0"/>
          <w:sz w:val="32"/>
          <w:szCs w:val="32"/>
        </w:rPr>
        <w:t>（2）详细评审（详见综合评分明细表）。</w:t>
      </w:r>
    </w:p>
    <w:p>
      <w:pPr>
        <w:snapToGrid w:val="0"/>
        <w:spacing w:before="0" w:after="0" w:line="360" w:lineRule="auto"/>
        <w:ind w:firstLine="480"/>
        <w:jc w:val="both"/>
        <w:rPr>
          <w:rFonts w:ascii="仿宋" w:hAnsi="仿宋" w:eastAsia="仿宋"/>
          <w:color w:val="auto"/>
          <w:sz w:val="32"/>
          <w:szCs w:val="32"/>
        </w:rPr>
      </w:pPr>
      <w:r>
        <w:rPr>
          <w:rFonts w:hint="eastAsia" w:ascii="仿宋" w:hAnsi="仿宋" w:eastAsia="仿宋"/>
          <w:color w:val="auto"/>
          <w:sz w:val="32"/>
          <w:szCs w:val="32"/>
          <w:lang w:val="en-US" w:eastAsia="zh-CN"/>
        </w:rPr>
        <w:t>5</w:t>
      </w:r>
      <w:r>
        <w:rPr>
          <w:rFonts w:ascii="仿宋" w:hAnsi="仿宋" w:eastAsia="仿宋"/>
          <w:color w:val="auto"/>
          <w:sz w:val="32"/>
          <w:szCs w:val="32"/>
        </w:rPr>
        <w:t>.2 本次综合评分的因素详见综合评分明细表。</w:t>
      </w:r>
    </w:p>
    <w:p>
      <w:pPr>
        <w:snapToGrid w:val="0"/>
        <w:spacing w:before="0" w:after="0" w:line="360" w:lineRule="auto"/>
        <w:ind w:firstLine="480"/>
        <w:jc w:val="both"/>
        <w:rPr>
          <w:rFonts w:ascii="仿宋" w:hAnsi="仿宋" w:eastAsia="仿宋"/>
          <w:color w:val="auto"/>
          <w:sz w:val="32"/>
          <w:szCs w:val="32"/>
        </w:rPr>
      </w:pPr>
      <w:r>
        <w:rPr>
          <w:rFonts w:hint="eastAsia" w:ascii="仿宋" w:hAnsi="仿宋" w:eastAsia="仿宋"/>
          <w:color w:val="auto"/>
          <w:sz w:val="32"/>
          <w:szCs w:val="32"/>
          <w:lang w:val="en-US" w:eastAsia="zh-CN"/>
        </w:rPr>
        <w:t>5</w:t>
      </w:r>
      <w:r>
        <w:rPr>
          <w:rFonts w:ascii="仿宋" w:hAnsi="仿宋" w:eastAsia="仿宋"/>
          <w:color w:val="auto"/>
          <w:sz w:val="32"/>
          <w:szCs w:val="32"/>
        </w:rPr>
        <w:t>.3综合评分明细表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480"/>
        <w:gridCol w:w="1560"/>
        <w:gridCol w:w="990"/>
        <w:gridCol w:w="5550"/>
        <w:gridCol w:w="1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 w:hRule="atLeast"/>
        </w:trPr>
        <w:tc>
          <w:tcPr>
            <w:tcW w:w="48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firstLine="28"/>
              <w:jc w:val="center"/>
              <w:rPr>
                <w:rFonts w:ascii="仿宋" w:hAnsi="仿宋" w:eastAsia="仿宋"/>
                <w:color w:val="auto"/>
                <w:sz w:val="32"/>
                <w:szCs w:val="32"/>
              </w:rPr>
            </w:pPr>
            <w:r>
              <w:rPr>
                <w:rFonts w:ascii="仿宋" w:hAnsi="仿宋" w:eastAsia="仿宋"/>
                <w:color w:val="auto"/>
                <w:sz w:val="32"/>
                <w:szCs w:val="32"/>
              </w:rPr>
              <w:t>序号</w:t>
            </w:r>
          </w:p>
        </w:tc>
        <w:tc>
          <w:tcPr>
            <w:tcW w:w="156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firstLine="28"/>
              <w:jc w:val="center"/>
              <w:rPr>
                <w:rFonts w:ascii="仿宋" w:hAnsi="仿宋" w:eastAsia="仿宋"/>
                <w:color w:val="auto"/>
                <w:sz w:val="32"/>
                <w:szCs w:val="32"/>
              </w:rPr>
            </w:pPr>
            <w:r>
              <w:rPr>
                <w:rFonts w:ascii="仿宋" w:hAnsi="仿宋" w:eastAsia="仿宋"/>
                <w:color w:val="auto"/>
                <w:sz w:val="32"/>
                <w:szCs w:val="32"/>
              </w:rPr>
              <w:t>评分因素及权重</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firstLine="28"/>
              <w:jc w:val="center"/>
              <w:rPr>
                <w:rFonts w:ascii="仿宋" w:hAnsi="仿宋" w:eastAsia="仿宋"/>
                <w:color w:val="auto"/>
                <w:sz w:val="32"/>
                <w:szCs w:val="32"/>
              </w:rPr>
            </w:pPr>
            <w:r>
              <w:rPr>
                <w:rFonts w:ascii="仿宋" w:hAnsi="仿宋" w:eastAsia="仿宋"/>
                <w:color w:val="auto"/>
                <w:sz w:val="32"/>
                <w:szCs w:val="32"/>
              </w:rPr>
              <w:t>分　值</w:t>
            </w:r>
          </w:p>
        </w:tc>
        <w:tc>
          <w:tcPr>
            <w:tcW w:w="555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firstLine="28"/>
              <w:jc w:val="center"/>
              <w:rPr>
                <w:rFonts w:ascii="仿宋" w:hAnsi="仿宋" w:eastAsia="仿宋"/>
                <w:color w:val="auto"/>
                <w:sz w:val="32"/>
                <w:szCs w:val="32"/>
              </w:rPr>
            </w:pPr>
            <w:r>
              <w:rPr>
                <w:rFonts w:ascii="仿宋" w:hAnsi="仿宋" w:eastAsia="仿宋"/>
                <w:color w:val="auto"/>
                <w:sz w:val="32"/>
                <w:szCs w:val="32"/>
              </w:rPr>
              <w:t>评分标准</w:t>
            </w:r>
          </w:p>
        </w:tc>
        <w:tc>
          <w:tcPr>
            <w:tcW w:w="133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仿宋" w:hAnsi="仿宋" w:eastAsia="仿宋"/>
                <w:color w:val="auto"/>
                <w:sz w:val="32"/>
                <w:szCs w:val="32"/>
              </w:rPr>
            </w:pPr>
            <w:r>
              <w:rPr>
                <w:rFonts w:ascii="仿宋" w:hAnsi="仿宋" w:eastAsia="仿宋"/>
                <w:color w:val="auto"/>
                <w:sz w:val="32"/>
                <w:szCs w:val="32"/>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 w:hRule="atLeast"/>
        </w:trPr>
        <w:tc>
          <w:tcPr>
            <w:tcW w:w="48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firstLine="28"/>
              <w:jc w:val="center"/>
              <w:rPr>
                <w:rFonts w:ascii="仿宋" w:hAnsi="仿宋" w:eastAsia="仿宋"/>
                <w:color w:val="auto"/>
                <w:sz w:val="32"/>
                <w:szCs w:val="32"/>
              </w:rPr>
            </w:pPr>
            <w:r>
              <w:rPr>
                <w:rFonts w:ascii="仿宋" w:hAnsi="仿宋" w:eastAsia="仿宋"/>
                <w:color w:val="auto"/>
                <w:sz w:val="32"/>
                <w:szCs w:val="32"/>
              </w:rPr>
              <w:t>1</w:t>
            </w:r>
          </w:p>
        </w:tc>
        <w:tc>
          <w:tcPr>
            <w:tcW w:w="156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firstLine="28"/>
              <w:jc w:val="center"/>
              <w:rPr>
                <w:rFonts w:ascii="仿宋" w:hAnsi="仿宋" w:eastAsia="仿宋"/>
                <w:color w:val="auto"/>
                <w:sz w:val="32"/>
                <w:szCs w:val="32"/>
              </w:rPr>
            </w:pPr>
            <w:r>
              <w:rPr>
                <w:rFonts w:ascii="仿宋" w:hAnsi="仿宋" w:eastAsia="仿宋"/>
                <w:color w:val="auto"/>
                <w:sz w:val="32"/>
                <w:szCs w:val="32"/>
              </w:rPr>
              <w:t>报价</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firstLine="28"/>
              <w:jc w:val="center"/>
              <w:rPr>
                <w:rFonts w:ascii="仿宋" w:hAnsi="仿宋" w:eastAsia="仿宋"/>
                <w:color w:val="auto"/>
                <w:sz w:val="32"/>
                <w:szCs w:val="32"/>
              </w:rPr>
            </w:pPr>
            <w:r>
              <w:rPr>
                <w:rFonts w:ascii="仿宋" w:hAnsi="仿宋" w:eastAsia="仿宋"/>
                <w:color w:val="auto"/>
                <w:sz w:val="32"/>
                <w:szCs w:val="32"/>
              </w:rPr>
              <w:t>30</w:t>
            </w:r>
          </w:p>
        </w:tc>
        <w:tc>
          <w:tcPr>
            <w:tcW w:w="555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both"/>
              <w:rPr>
                <w:rFonts w:ascii="仿宋" w:hAnsi="仿宋" w:eastAsia="仿宋"/>
                <w:color w:val="auto"/>
                <w:sz w:val="32"/>
                <w:szCs w:val="32"/>
              </w:rPr>
            </w:pPr>
            <w:r>
              <w:rPr>
                <w:rFonts w:ascii="仿宋" w:hAnsi="仿宋" w:eastAsia="仿宋"/>
                <w:color w:val="auto"/>
                <w:sz w:val="32"/>
                <w:szCs w:val="32"/>
              </w:rPr>
              <w:t>申请人报价得分=（评审基准价/申请人报价）×30。</w:t>
            </w:r>
          </w:p>
          <w:p>
            <w:pPr>
              <w:snapToGrid w:val="0"/>
              <w:spacing w:before="0" w:after="0" w:line="240" w:lineRule="auto"/>
              <w:jc w:val="both"/>
              <w:rPr>
                <w:rFonts w:ascii="仿宋" w:hAnsi="仿宋" w:eastAsia="仿宋"/>
                <w:color w:val="auto"/>
                <w:sz w:val="32"/>
                <w:szCs w:val="32"/>
              </w:rPr>
            </w:pPr>
            <w:r>
              <w:rPr>
                <w:rFonts w:ascii="仿宋" w:hAnsi="仿宋" w:eastAsia="仿宋"/>
                <w:color w:val="auto"/>
                <w:sz w:val="32"/>
                <w:szCs w:val="32"/>
              </w:rPr>
              <w:t>评审基准价为满足文件要求且申请人价格最低的申请报价。</w:t>
            </w:r>
          </w:p>
        </w:tc>
        <w:tc>
          <w:tcPr>
            <w:tcW w:w="133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both"/>
              <w:rPr>
                <w:rFonts w:ascii="仿宋" w:hAnsi="仿宋" w:eastAsia="仿宋"/>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 w:hRule="atLeast"/>
        </w:trPr>
        <w:tc>
          <w:tcPr>
            <w:tcW w:w="48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firstLine="28"/>
              <w:jc w:val="center"/>
              <w:rPr>
                <w:rFonts w:ascii="仿宋" w:hAnsi="仿宋" w:eastAsia="仿宋"/>
                <w:color w:val="auto"/>
                <w:sz w:val="32"/>
                <w:szCs w:val="32"/>
              </w:rPr>
            </w:pPr>
            <w:r>
              <w:rPr>
                <w:rFonts w:ascii="仿宋" w:hAnsi="仿宋" w:eastAsia="仿宋"/>
                <w:color w:val="auto"/>
                <w:sz w:val="32"/>
                <w:szCs w:val="32"/>
              </w:rPr>
              <w:t>2</w:t>
            </w:r>
          </w:p>
        </w:tc>
        <w:tc>
          <w:tcPr>
            <w:tcW w:w="156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0" w:lineRule="atLeast"/>
              <w:jc w:val="center"/>
              <w:rPr>
                <w:rFonts w:ascii="仿宋" w:hAnsi="仿宋" w:eastAsia="仿宋"/>
                <w:color w:val="auto"/>
                <w:sz w:val="32"/>
                <w:szCs w:val="32"/>
              </w:rPr>
            </w:pPr>
            <w:r>
              <w:rPr>
                <w:rFonts w:ascii="仿宋" w:hAnsi="仿宋" w:eastAsia="仿宋"/>
                <w:color w:val="auto"/>
                <w:sz w:val="32"/>
                <w:szCs w:val="32"/>
              </w:rPr>
              <w:t>技术方案</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0" w:lineRule="atLeast"/>
              <w:jc w:val="center"/>
              <w:rPr>
                <w:rFonts w:ascii="仿宋" w:hAnsi="仿宋" w:eastAsia="仿宋"/>
                <w:color w:val="auto"/>
                <w:sz w:val="32"/>
                <w:szCs w:val="32"/>
              </w:rPr>
            </w:pPr>
            <w:r>
              <w:rPr>
                <w:rFonts w:ascii="仿宋" w:hAnsi="仿宋" w:eastAsia="仿宋"/>
                <w:color w:val="auto"/>
                <w:sz w:val="32"/>
                <w:szCs w:val="32"/>
              </w:rPr>
              <w:t>70</w:t>
            </w:r>
          </w:p>
        </w:tc>
        <w:tc>
          <w:tcPr>
            <w:tcW w:w="555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both"/>
              <w:rPr>
                <w:rFonts w:ascii="仿宋" w:hAnsi="仿宋" w:eastAsia="仿宋"/>
                <w:color w:val="auto"/>
                <w:kern w:val="0"/>
                <w:sz w:val="32"/>
                <w:szCs w:val="32"/>
              </w:rPr>
            </w:pPr>
            <w:r>
              <w:rPr>
                <w:rFonts w:ascii="仿宋" w:hAnsi="仿宋" w:eastAsia="仿宋"/>
                <w:color w:val="auto"/>
                <w:kern w:val="0"/>
                <w:sz w:val="32"/>
                <w:szCs w:val="32"/>
              </w:rPr>
              <w:t>（1）要求工作目标全面、准确，工作思路清晰。按照</w:t>
            </w:r>
            <w:r>
              <w:rPr>
                <w:rFonts w:hint="eastAsia" w:ascii="仿宋" w:hAnsi="仿宋" w:eastAsia="仿宋"/>
                <w:color w:val="auto"/>
                <w:kern w:val="0"/>
                <w:sz w:val="32"/>
                <w:szCs w:val="32"/>
                <w:lang w:val="en-US" w:eastAsia="zh-CN"/>
              </w:rPr>
              <w:t>公开征集文件要求</w:t>
            </w:r>
            <w:r>
              <w:rPr>
                <w:rFonts w:ascii="仿宋" w:hAnsi="仿宋" w:eastAsia="仿宋"/>
                <w:color w:val="auto"/>
                <w:kern w:val="0"/>
                <w:sz w:val="32"/>
                <w:szCs w:val="32"/>
              </w:rPr>
              <w:t>进行横向比较，分档评分：评价为优得20-16分；评价为良得15-11分；评价为中得10-6分；评价为差得5-0分。</w:t>
            </w:r>
          </w:p>
          <w:p>
            <w:pPr>
              <w:snapToGrid w:val="0"/>
              <w:spacing w:before="0" w:after="0" w:line="240" w:lineRule="auto"/>
              <w:jc w:val="both"/>
              <w:rPr>
                <w:rFonts w:ascii="仿宋" w:hAnsi="仿宋" w:eastAsia="仿宋"/>
                <w:color w:val="auto"/>
                <w:sz w:val="32"/>
                <w:szCs w:val="32"/>
              </w:rPr>
            </w:pPr>
            <w:r>
              <w:rPr>
                <w:rFonts w:ascii="仿宋" w:hAnsi="仿宋" w:eastAsia="仿宋"/>
                <w:color w:val="auto"/>
                <w:kern w:val="0"/>
                <w:sz w:val="32"/>
                <w:szCs w:val="32"/>
              </w:rPr>
              <w:t>（2）重点对地区</w:t>
            </w:r>
            <w:r>
              <w:rPr>
                <w:rFonts w:hint="eastAsia" w:ascii="仿宋_GB2312" w:hAnsi="仿宋_GB2312" w:eastAsia="仿宋_GB2312" w:cs="仿宋_GB2312"/>
                <w:color w:val="auto"/>
                <w:kern w:val="1"/>
                <w:sz w:val="32"/>
                <w:szCs w:val="32"/>
              </w:rPr>
              <w:t>结构、用地布局、道路交通、公共配套</w:t>
            </w:r>
            <w:r>
              <w:rPr>
                <w:rFonts w:hint="eastAsia" w:ascii="仿宋_GB2312" w:hAnsi="仿宋_GB2312" w:eastAsia="仿宋_GB2312" w:cs="仿宋_GB2312"/>
                <w:color w:val="auto"/>
                <w:kern w:val="1"/>
                <w:sz w:val="32"/>
                <w:szCs w:val="32"/>
                <w:lang w:eastAsia="zh-CN"/>
              </w:rPr>
              <w:t>、</w:t>
            </w:r>
            <w:r>
              <w:rPr>
                <w:rFonts w:ascii="仿宋" w:hAnsi="仿宋" w:eastAsia="仿宋"/>
                <w:color w:val="auto"/>
                <w:sz w:val="32"/>
                <w:szCs w:val="32"/>
              </w:rPr>
              <w:t>绿色低碳等研究内容的分析、理解、把握度。</w:t>
            </w:r>
            <w:r>
              <w:rPr>
                <w:rFonts w:ascii="仿宋" w:hAnsi="仿宋" w:eastAsia="仿宋"/>
                <w:color w:val="auto"/>
                <w:kern w:val="0"/>
                <w:sz w:val="32"/>
                <w:szCs w:val="32"/>
              </w:rPr>
              <w:t>按照</w:t>
            </w:r>
            <w:r>
              <w:rPr>
                <w:rFonts w:hint="eastAsia" w:ascii="仿宋" w:hAnsi="仿宋" w:eastAsia="仿宋"/>
                <w:color w:val="auto"/>
                <w:kern w:val="0"/>
                <w:sz w:val="32"/>
                <w:szCs w:val="32"/>
                <w:lang w:val="en-US" w:eastAsia="zh-CN"/>
              </w:rPr>
              <w:t>公开征集文件要求</w:t>
            </w:r>
            <w:r>
              <w:rPr>
                <w:rFonts w:ascii="仿宋" w:hAnsi="仿宋" w:eastAsia="仿宋"/>
                <w:color w:val="auto"/>
                <w:sz w:val="32"/>
                <w:szCs w:val="32"/>
              </w:rPr>
              <w:t>进行横向比较，分档评分：评价为优得20-16分；评价为良得15-11分；评价为中得10-6分；评价为差得5-0分。</w:t>
            </w:r>
          </w:p>
          <w:p>
            <w:pPr>
              <w:snapToGrid w:val="0"/>
              <w:spacing w:before="0" w:after="0" w:line="240" w:lineRule="auto"/>
              <w:jc w:val="both"/>
              <w:rPr>
                <w:rFonts w:ascii="仿宋" w:hAnsi="仿宋" w:eastAsia="仿宋"/>
                <w:color w:val="auto"/>
                <w:sz w:val="32"/>
                <w:szCs w:val="32"/>
              </w:rPr>
            </w:pPr>
            <w:r>
              <w:rPr>
                <w:rFonts w:ascii="仿宋" w:hAnsi="仿宋" w:eastAsia="仿宋"/>
                <w:color w:val="auto"/>
                <w:sz w:val="32"/>
                <w:szCs w:val="32"/>
              </w:rPr>
              <w:t>（3）重点考察研究方法和技术手段的针对性、适用性和风险度，是否充分理解项目要求的深度。</w:t>
            </w:r>
            <w:r>
              <w:rPr>
                <w:rFonts w:ascii="仿宋" w:hAnsi="仿宋" w:eastAsia="仿宋"/>
                <w:color w:val="auto"/>
                <w:kern w:val="0"/>
                <w:sz w:val="32"/>
                <w:szCs w:val="32"/>
              </w:rPr>
              <w:t>按照</w:t>
            </w:r>
            <w:r>
              <w:rPr>
                <w:rFonts w:hint="eastAsia" w:ascii="仿宋" w:hAnsi="仿宋" w:eastAsia="仿宋"/>
                <w:color w:val="auto"/>
                <w:kern w:val="0"/>
                <w:sz w:val="32"/>
                <w:szCs w:val="32"/>
                <w:lang w:val="en-US" w:eastAsia="zh-CN"/>
              </w:rPr>
              <w:t>公开征集文件要求</w:t>
            </w:r>
            <w:r>
              <w:rPr>
                <w:rFonts w:ascii="仿宋" w:hAnsi="仿宋" w:eastAsia="仿宋"/>
                <w:color w:val="auto"/>
                <w:sz w:val="32"/>
                <w:szCs w:val="32"/>
              </w:rPr>
              <w:t>进行横向比较，分档评分：评价为优得20-16分；评价为良得15-11分；评价为中得10-6分；评价为差得5-0分。</w:t>
            </w:r>
          </w:p>
          <w:p>
            <w:pPr>
              <w:snapToGrid w:val="0"/>
              <w:spacing w:before="0" w:after="0" w:line="240" w:lineRule="auto"/>
              <w:jc w:val="both"/>
              <w:rPr>
                <w:rFonts w:ascii="仿宋" w:hAnsi="仿宋" w:eastAsia="仿宋"/>
                <w:color w:val="auto"/>
                <w:sz w:val="32"/>
                <w:szCs w:val="32"/>
              </w:rPr>
            </w:pPr>
            <w:r>
              <w:rPr>
                <w:rFonts w:ascii="仿宋" w:hAnsi="仿宋" w:eastAsia="仿宋"/>
                <w:color w:val="auto"/>
                <w:sz w:val="32"/>
                <w:szCs w:val="32"/>
              </w:rPr>
              <w:t>（4）参与项目</w:t>
            </w:r>
            <w:r>
              <w:rPr>
                <w:rFonts w:hint="eastAsia" w:ascii="仿宋" w:hAnsi="仿宋" w:eastAsia="仿宋"/>
                <w:color w:val="auto"/>
                <w:sz w:val="32"/>
                <w:szCs w:val="32"/>
                <w:lang w:val="en-US" w:eastAsia="zh-CN"/>
              </w:rPr>
              <w:t>人员</w:t>
            </w:r>
            <w:r>
              <w:rPr>
                <w:rFonts w:ascii="仿宋" w:hAnsi="仿宋" w:eastAsia="仿宋"/>
                <w:color w:val="auto"/>
                <w:sz w:val="32"/>
                <w:szCs w:val="32"/>
              </w:rPr>
              <w:t>必须至少有注册城市规划师1名，在此基础上，每多一个正高级职称人员加2分，每多一个副高级职称加1分，每多一个中级职称加0.5分，本项累计得分不得超过5分。</w:t>
            </w:r>
          </w:p>
          <w:p>
            <w:pPr>
              <w:snapToGrid w:val="0"/>
              <w:spacing w:before="0" w:after="0" w:line="240" w:lineRule="auto"/>
              <w:jc w:val="both"/>
              <w:rPr>
                <w:rFonts w:ascii="仿宋" w:hAnsi="仿宋" w:eastAsia="仿宋"/>
                <w:color w:val="auto"/>
                <w:sz w:val="32"/>
                <w:szCs w:val="32"/>
              </w:rPr>
            </w:pPr>
            <w:r>
              <w:rPr>
                <w:rFonts w:ascii="仿宋" w:hAnsi="仿宋" w:eastAsia="仿宋"/>
                <w:color w:val="auto"/>
                <w:sz w:val="32"/>
                <w:szCs w:val="32"/>
              </w:rPr>
              <w:t>注：</w:t>
            </w:r>
          </w:p>
          <w:p>
            <w:pPr>
              <w:snapToGrid w:val="0"/>
              <w:spacing w:before="0" w:after="0" w:line="240" w:lineRule="auto"/>
              <w:jc w:val="both"/>
              <w:rPr>
                <w:rFonts w:ascii="仿宋" w:hAnsi="仿宋" w:eastAsia="仿宋"/>
                <w:color w:val="auto"/>
                <w:sz w:val="32"/>
                <w:szCs w:val="32"/>
              </w:rPr>
            </w:pPr>
            <w:r>
              <w:rPr>
                <w:rFonts w:ascii="仿宋" w:hAnsi="仿宋" w:eastAsia="仿宋"/>
                <w:color w:val="auto"/>
                <w:sz w:val="32"/>
                <w:szCs w:val="32"/>
              </w:rPr>
              <w:t>1)参与项目的城市规划专业必须有注册规划师1名，否则本项全部得0分。</w:t>
            </w:r>
          </w:p>
          <w:p>
            <w:pPr>
              <w:snapToGrid w:val="0"/>
              <w:spacing w:before="0" w:after="0" w:line="240" w:lineRule="auto"/>
              <w:jc w:val="left"/>
              <w:rPr>
                <w:rFonts w:ascii="仿宋" w:hAnsi="仿宋" w:eastAsia="仿宋"/>
                <w:color w:val="auto"/>
                <w:sz w:val="32"/>
                <w:szCs w:val="32"/>
              </w:rPr>
            </w:pPr>
            <w:r>
              <w:rPr>
                <w:rFonts w:ascii="仿宋" w:hAnsi="仿宋" w:eastAsia="仿宋"/>
                <w:color w:val="auto"/>
                <w:sz w:val="32"/>
                <w:szCs w:val="32"/>
              </w:rPr>
              <w:t>2)申请文件中须提供加盖申请人公章的相关人员的资格证书、近三个月社保证明文件的复印件,否则不得分。</w:t>
            </w:r>
          </w:p>
          <w:p>
            <w:pPr>
              <w:snapToGrid w:val="0"/>
              <w:spacing w:before="0" w:after="0" w:line="240" w:lineRule="auto"/>
              <w:jc w:val="left"/>
              <w:rPr>
                <w:rFonts w:ascii="仿宋" w:hAnsi="仿宋" w:eastAsia="仿宋"/>
                <w:color w:val="auto"/>
                <w:sz w:val="32"/>
                <w:szCs w:val="32"/>
              </w:rPr>
            </w:pPr>
            <w:r>
              <w:rPr>
                <w:rFonts w:ascii="仿宋" w:hAnsi="仿宋" w:eastAsia="仿宋"/>
                <w:color w:val="auto"/>
                <w:sz w:val="32"/>
                <w:szCs w:val="32"/>
              </w:rPr>
              <w:t>（5）项目负责人为教授级工程师得5分，高级工程师得3分，工程师得1分。</w:t>
            </w:r>
          </w:p>
          <w:p>
            <w:pPr>
              <w:snapToGrid w:val="0"/>
              <w:spacing w:before="0" w:after="0" w:line="240" w:lineRule="auto"/>
              <w:jc w:val="left"/>
              <w:rPr>
                <w:rFonts w:ascii="仿宋" w:hAnsi="仿宋" w:eastAsia="仿宋"/>
                <w:color w:val="auto"/>
                <w:sz w:val="32"/>
                <w:szCs w:val="32"/>
              </w:rPr>
            </w:pPr>
            <w:r>
              <w:rPr>
                <w:rFonts w:ascii="仿宋" w:hAnsi="仿宋" w:eastAsia="仿宋"/>
                <w:color w:val="auto"/>
                <w:sz w:val="32"/>
                <w:szCs w:val="32"/>
              </w:rPr>
              <w:t>申请文件中须提供加盖申请人公章的相关人员的资格证书、近三个月社保证明文件的复印件,否则不得分。</w:t>
            </w:r>
          </w:p>
        </w:tc>
        <w:tc>
          <w:tcPr>
            <w:tcW w:w="133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both"/>
              <w:rPr>
                <w:rFonts w:ascii="仿宋" w:hAnsi="仿宋" w:eastAsia="仿宋"/>
                <w:color w:val="auto"/>
                <w:sz w:val="32"/>
                <w:szCs w:val="32"/>
              </w:rPr>
            </w:pPr>
          </w:p>
        </w:tc>
      </w:tr>
    </w:tbl>
    <w:p>
      <w:pPr>
        <w:pStyle w:val="2"/>
        <w:snapToGrid w:val="0"/>
        <w:spacing w:line="360" w:lineRule="auto"/>
        <w:jc w:val="both"/>
        <w:rPr>
          <w:rFonts w:ascii="仿宋" w:hAnsi="仿宋" w:eastAsia="仿宋"/>
          <w:color w:val="auto"/>
          <w:sz w:val="32"/>
          <w:szCs w:val="32"/>
        </w:rPr>
      </w:pPr>
      <w:r>
        <w:rPr>
          <w:rFonts w:hint="eastAsia" w:ascii="仿宋" w:hAnsi="仿宋" w:eastAsia="仿宋"/>
          <w:color w:val="auto"/>
          <w:sz w:val="32"/>
          <w:szCs w:val="32"/>
          <w:lang w:val="en-US" w:eastAsia="zh-CN"/>
        </w:rPr>
        <w:t>5.4</w:t>
      </w:r>
      <w:r>
        <w:rPr>
          <w:rFonts w:ascii="仿宋" w:hAnsi="仿宋" w:eastAsia="仿宋"/>
          <w:color w:val="auto"/>
          <w:sz w:val="32"/>
          <w:szCs w:val="32"/>
        </w:rPr>
        <w:t>废标</w:t>
      </w:r>
    </w:p>
    <w:p>
      <w:pPr>
        <w:snapToGrid w:val="0"/>
        <w:spacing w:before="0" w:after="0" w:line="360" w:lineRule="auto"/>
        <w:ind w:firstLineChars="200"/>
        <w:jc w:val="both"/>
        <w:rPr>
          <w:rFonts w:ascii="仿宋" w:hAnsi="仿宋" w:eastAsia="仿宋"/>
          <w:color w:val="auto"/>
          <w:sz w:val="32"/>
          <w:szCs w:val="32"/>
        </w:rPr>
      </w:pPr>
      <w:r>
        <w:rPr>
          <w:rFonts w:ascii="仿宋" w:hAnsi="仿宋" w:eastAsia="仿宋"/>
          <w:color w:val="auto"/>
          <w:sz w:val="32"/>
          <w:szCs w:val="32"/>
        </w:rPr>
        <w:t>本次比选活动中，出现下列情形之一的，予以废标：</w:t>
      </w:r>
    </w:p>
    <w:p>
      <w:pPr>
        <w:snapToGrid w:val="0"/>
        <w:spacing w:before="0" w:after="0" w:line="360" w:lineRule="auto"/>
        <w:ind w:firstLineChars="200"/>
        <w:jc w:val="both"/>
        <w:rPr>
          <w:rFonts w:ascii="仿宋" w:hAnsi="仿宋" w:eastAsia="仿宋"/>
          <w:color w:val="auto"/>
          <w:sz w:val="32"/>
          <w:szCs w:val="32"/>
        </w:rPr>
      </w:pPr>
      <w:r>
        <w:rPr>
          <w:rFonts w:ascii="仿宋" w:hAnsi="仿宋" w:eastAsia="仿宋"/>
          <w:color w:val="auto"/>
          <w:sz w:val="32"/>
          <w:szCs w:val="32"/>
        </w:rPr>
        <w:t>（1）比选申请人不足三家的；</w:t>
      </w:r>
    </w:p>
    <w:p>
      <w:pPr>
        <w:snapToGrid w:val="0"/>
        <w:spacing w:before="0" w:after="0" w:line="360" w:lineRule="auto"/>
        <w:ind w:firstLineChars="200"/>
        <w:jc w:val="both"/>
        <w:rPr>
          <w:rFonts w:ascii="仿宋" w:hAnsi="仿宋" w:eastAsia="仿宋"/>
          <w:color w:val="auto"/>
          <w:sz w:val="32"/>
          <w:szCs w:val="32"/>
        </w:rPr>
      </w:pPr>
      <w:r>
        <w:rPr>
          <w:rFonts w:ascii="仿宋" w:hAnsi="仿宋" w:eastAsia="仿宋"/>
          <w:color w:val="auto"/>
          <w:sz w:val="32"/>
          <w:szCs w:val="32"/>
        </w:rPr>
        <w:t>（2）出现影响比选公正的违法、违规行为的；</w:t>
      </w:r>
    </w:p>
    <w:p>
      <w:pPr>
        <w:snapToGrid w:val="0"/>
        <w:spacing w:before="0" w:after="0" w:line="360" w:lineRule="auto"/>
        <w:ind w:firstLineChars="200"/>
        <w:jc w:val="both"/>
        <w:rPr>
          <w:rFonts w:ascii="仿宋" w:hAnsi="仿宋" w:eastAsia="仿宋"/>
          <w:color w:val="auto"/>
          <w:sz w:val="32"/>
          <w:szCs w:val="32"/>
        </w:rPr>
      </w:pPr>
      <w:r>
        <w:rPr>
          <w:rFonts w:ascii="仿宋" w:hAnsi="仿宋" w:eastAsia="仿宋"/>
          <w:color w:val="auto"/>
          <w:sz w:val="32"/>
          <w:szCs w:val="32"/>
        </w:rPr>
        <w:t>（3）比选申请人的报价均超过了招标控制价，招标人不能支付的；</w:t>
      </w:r>
    </w:p>
    <w:p>
      <w:pPr>
        <w:snapToGrid w:val="0"/>
        <w:spacing w:before="0" w:after="0" w:line="360" w:lineRule="auto"/>
        <w:ind w:firstLineChars="200"/>
        <w:jc w:val="both"/>
        <w:rPr>
          <w:rFonts w:ascii="仿宋" w:hAnsi="仿宋" w:eastAsia="仿宋"/>
          <w:color w:val="auto"/>
          <w:sz w:val="32"/>
          <w:szCs w:val="32"/>
        </w:rPr>
      </w:pPr>
      <w:r>
        <w:rPr>
          <w:rFonts w:ascii="仿宋" w:hAnsi="仿宋" w:eastAsia="仿宋"/>
          <w:color w:val="auto"/>
          <w:sz w:val="32"/>
          <w:szCs w:val="32"/>
        </w:rPr>
        <w:t>（4）因重大变故，比选任务取消的。</w:t>
      </w:r>
    </w:p>
    <w:p>
      <w:pPr>
        <w:snapToGrid w:val="0"/>
        <w:spacing w:before="0" w:after="0" w:line="360" w:lineRule="auto"/>
        <w:ind w:firstLineChars="200"/>
        <w:jc w:val="both"/>
        <w:rPr>
          <w:rFonts w:ascii="仿宋" w:hAnsi="仿宋" w:eastAsia="仿宋"/>
          <w:color w:val="auto"/>
          <w:sz w:val="32"/>
          <w:szCs w:val="32"/>
        </w:rPr>
      </w:pPr>
      <w:r>
        <w:rPr>
          <w:rFonts w:ascii="仿宋" w:hAnsi="仿宋" w:eastAsia="仿宋"/>
          <w:color w:val="auto"/>
          <w:sz w:val="32"/>
          <w:szCs w:val="32"/>
        </w:rPr>
        <w:t>（5）资格审查不符合要求的。</w:t>
      </w:r>
    </w:p>
    <w:p>
      <w:pPr>
        <w:snapToGrid w:val="0"/>
        <w:spacing w:before="187" w:after="0" w:line="360" w:lineRule="auto"/>
        <w:ind w:left="20"/>
        <w:jc w:val="both"/>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六、合同主要条款</w:t>
      </w:r>
    </w:p>
    <w:p>
      <w:pPr>
        <w:snapToGrid w:val="0"/>
        <w:spacing w:before="187" w:after="0" w:line="360" w:lineRule="auto"/>
        <w:ind w:firstLineChars="20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中选方案的设计机构将获得咨询服务合同，承担本项目概念设计方案优化服务及后续方案深化设计及咨询服务，并根据征集人要求出具书面意见。服务内容总费用按照现场合理报价确定</w:t>
      </w:r>
      <w:r>
        <w:rPr>
          <w:rFonts w:hint="eastAsia" w:ascii="仿宋_GB2312" w:hAnsi="仿宋_GB2312" w:eastAsia="仿宋_GB2312" w:cs="仿宋_GB2312"/>
          <w:b/>
          <w:bCs/>
          <w:color w:val="auto"/>
          <w:sz w:val="32"/>
          <w:szCs w:val="32"/>
        </w:rPr>
        <w:t>（含税）</w:t>
      </w:r>
      <w:r>
        <w:rPr>
          <w:rFonts w:hint="eastAsia" w:ascii="仿宋_GB2312" w:hAnsi="仿宋_GB2312" w:eastAsia="仿宋_GB2312" w:cs="仿宋_GB2312"/>
          <w:color w:val="auto"/>
          <w:sz w:val="32"/>
          <w:szCs w:val="32"/>
        </w:rPr>
        <w:t>，控制价为300</w:t>
      </w:r>
      <w:r>
        <w:rPr>
          <w:rFonts w:hint="eastAsia" w:ascii="仿宋_GB2312" w:hAnsi="仿宋_GB2312" w:eastAsia="仿宋_GB2312" w:cs="仿宋_GB2312"/>
          <w:b w:val="0"/>
          <w:bCs w:val="0"/>
          <w:color w:val="auto"/>
          <w:sz w:val="32"/>
          <w:szCs w:val="32"/>
        </w:rPr>
        <w:t>万元人民币</w:t>
      </w:r>
      <w:r>
        <w:rPr>
          <w:rFonts w:hint="eastAsia" w:ascii="仿宋_GB2312" w:hAnsi="仿宋_GB2312" w:eastAsia="仿宋_GB2312" w:cs="仿宋_GB2312"/>
          <w:b/>
          <w:bCs/>
          <w:color w:val="auto"/>
          <w:sz w:val="32"/>
          <w:szCs w:val="32"/>
        </w:rPr>
        <w:t>（含税）</w:t>
      </w:r>
    </w:p>
    <w:p>
      <w:pPr>
        <w:snapToGrid w:val="0"/>
        <w:spacing w:before="187" w:after="0" w:line="360" w:lineRule="auto"/>
        <w:ind w:left="2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6.</w:t>
      </w:r>
      <w:r>
        <w:rPr>
          <w:rFonts w:hint="eastAsia" w:ascii="仿宋_GB2312" w:hAnsi="仿宋_GB2312" w:eastAsia="仿宋_GB2312" w:cs="仿宋_GB2312"/>
          <w:b/>
          <w:bCs/>
          <w:color w:val="auto"/>
          <w:sz w:val="32"/>
          <w:szCs w:val="32"/>
          <w:lang w:val="en-US" w:eastAsia="zh-CN"/>
        </w:rPr>
        <w:t>1</w:t>
      </w:r>
      <w:r>
        <w:rPr>
          <w:rFonts w:hint="eastAsia" w:ascii="仿宋_GB2312" w:hAnsi="仿宋_GB2312" w:eastAsia="仿宋_GB2312" w:cs="仿宋_GB2312"/>
          <w:b/>
          <w:bCs/>
          <w:color w:val="auto"/>
          <w:sz w:val="32"/>
          <w:szCs w:val="32"/>
        </w:rPr>
        <w:t>优化服务工作及咨询服务内容</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.1 优化服务工作主要内容为：结合主管部门、征集人意见对中选方案进行优化，并最终须获得主管部门认可。</w:t>
      </w:r>
    </w:p>
    <w:p>
      <w:pPr>
        <w:snapToGrid w:val="0"/>
        <w:spacing w:before="187" w:after="0" w:line="360" w:lineRule="auto"/>
        <w:ind w:left="58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.2 方案认可后，后期咨询服务主要内容为:</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(1)对下阶段的景观、交通组织、业态布局、智能化等设计和实施工作提出要求和意见，并以书面形式按照约定时间反馈；</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(2)如后期主管部门、征集人要求对中选方案进行调整，应配合征集人的调整工作提出要求和意见，并以书面形式按照约定时间反馈；</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(3)配合征集人对该项目的政府汇报及对外宣传工作。</w:t>
      </w:r>
    </w:p>
    <w:p>
      <w:pPr>
        <w:snapToGrid w:val="0"/>
        <w:spacing w:before="187" w:after="0" w:line="360" w:lineRule="auto"/>
        <w:ind w:left="2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6.</w:t>
      </w:r>
      <w:r>
        <w:rPr>
          <w:rFonts w:hint="eastAsia" w:ascii="仿宋_GB2312" w:hAnsi="仿宋_GB2312" w:eastAsia="仿宋_GB2312" w:cs="仿宋_GB2312"/>
          <w:b/>
          <w:bCs/>
          <w:color w:val="auto"/>
          <w:sz w:val="32"/>
          <w:szCs w:val="32"/>
          <w:lang w:val="en-US" w:eastAsia="zh-CN"/>
        </w:rPr>
        <w:t>2</w:t>
      </w:r>
      <w:r>
        <w:rPr>
          <w:rFonts w:hint="eastAsia" w:ascii="仿宋_GB2312" w:hAnsi="仿宋_GB2312" w:eastAsia="仿宋_GB2312" w:cs="仿宋_GB2312"/>
          <w:b/>
          <w:bCs/>
          <w:color w:val="auto"/>
          <w:sz w:val="32"/>
          <w:szCs w:val="32"/>
        </w:rPr>
        <w:t xml:space="preserve"> 合同费用和支付</w:t>
      </w:r>
    </w:p>
    <w:p>
      <w:pPr>
        <w:snapToGrid w:val="0"/>
        <w:spacing w:before="0" w:after="0" w:line="580" w:lineRule="exact"/>
        <w:ind w:firstLineChars="200"/>
        <w:jc w:val="both"/>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color w:val="auto"/>
          <w:sz w:val="32"/>
          <w:szCs w:val="32"/>
        </w:rPr>
        <w:t>就中选单位根据本合同提供的服务和产生的费用，征集人应当向中选单位支付中标金额（总费用按照现场合理报价确定），控制价为300</w:t>
      </w:r>
      <w:r>
        <w:rPr>
          <w:rFonts w:hint="eastAsia" w:ascii="仿宋_GB2312" w:hAnsi="仿宋_GB2312" w:eastAsia="仿宋_GB2312" w:cs="仿宋_GB2312"/>
          <w:b w:val="0"/>
          <w:bCs w:val="0"/>
          <w:color w:val="auto"/>
          <w:sz w:val="32"/>
          <w:szCs w:val="32"/>
        </w:rPr>
        <w:t>万元人民币</w:t>
      </w:r>
      <w:r>
        <w:rPr>
          <w:rFonts w:hint="eastAsia" w:ascii="仿宋_GB2312" w:hAnsi="仿宋_GB2312" w:eastAsia="仿宋_GB2312" w:cs="仿宋_GB2312"/>
          <w:b/>
          <w:bCs/>
          <w:color w:val="auto"/>
          <w:sz w:val="32"/>
          <w:szCs w:val="32"/>
        </w:rPr>
        <w:t>（含税）</w:t>
      </w:r>
      <w:r>
        <w:rPr>
          <w:rFonts w:hint="eastAsia" w:ascii="仿宋_GB2312" w:hAnsi="仿宋_GB2312" w:eastAsia="仿宋_GB2312" w:cs="仿宋_GB2312"/>
          <w:b/>
          <w:bCs/>
          <w:color w:val="auto"/>
          <w:sz w:val="32"/>
          <w:szCs w:val="32"/>
          <w:lang w:eastAsia="zh-CN"/>
        </w:rPr>
        <w:t>。</w:t>
      </w:r>
    </w:p>
    <w:p>
      <w:pPr>
        <w:snapToGrid w:val="0"/>
        <w:spacing w:before="0" w:after="0" w:line="580" w:lineRule="exact"/>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深化设计中标单位完成最终深化设计，提交最终成果按合同价格支付70%，方案经规划委员会评审后支付合同价格30%。</w:t>
      </w:r>
    </w:p>
    <w:p>
      <w:pPr>
        <w:snapToGrid w:val="0"/>
        <w:spacing w:before="187" w:after="0" w:line="360" w:lineRule="auto"/>
        <w:ind w:left="20"/>
        <w:jc w:val="both"/>
        <w:rPr>
          <w:rFonts w:hint="eastAsia" w:ascii="黑体" w:hAnsi="黑体" w:eastAsia="黑体" w:cs="黑体"/>
          <w:b w:val="0"/>
          <w:bCs w:val="0"/>
          <w:color w:val="auto"/>
          <w:sz w:val="32"/>
          <w:szCs w:val="32"/>
        </w:rPr>
      </w:pPr>
    </w:p>
    <w:p>
      <w:pPr>
        <w:snapToGrid w:val="0"/>
        <w:spacing w:before="187" w:after="0" w:line="360" w:lineRule="auto"/>
        <w:ind w:left="20"/>
        <w:jc w:val="both"/>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七、知识产权</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7.1 设计单位必须是设计方案的合法权利人，拥有著作权，并不得侵犯他人著作权。如有设计方案侵犯他人著作权的情况发生，征集人对此不承担任何责任，由此对征集人造成名誉和利益的损失由设计单位承担相应法律责任。</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7.2 设计单位提供的设计方案的设计构思和内容，受中华人民共和国相关知识产权法律、法规的保护。</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7.3 设计单位提供的设计方案的使用权和知识产权等归征集人所有。</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7.4 其他</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.1 中选单位应维持本项目设计团队的稳定，向征集人提交参与本项目的设计人员名单，如由于中选单位的原因须调整设计人员的，中选单位应提前 7 个工作日以书面形式通知征集人，在取得征集人认可后方可进行调换。</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 中选单位无权擅自将本合同转包他人（未经征集人同意，擅自变更设计团队负责人和主要设计人员的，构成转包），否则征集人有权提前终止合同，要求中选单位返还征集人已支付的费用，并要求中选单位赔偿征集人的经济损失。</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.3 中选单位应保证其向征集人提交的成果（包括阶段性和最终性成果）不侵犯第三人的合法权益。征集人因使用中选单位提交的成果被第三人指控侵权、提出异议或主张权利的，中选单位应当全面负责自行解决，若确因中选单位侵犯第三人的合法权益而导致征集人损失的，中选单位应当赔偿给征集人和第三人造成的全部损失。</w:t>
      </w:r>
    </w:p>
    <w:p>
      <w:pPr>
        <w:snapToGrid w:val="0"/>
        <w:spacing w:before="187" w:after="0" w:line="360" w:lineRule="auto"/>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.4 中选单位应按国家技术规范、标准、规程、设计任务书及征集人提出的设计要求，进行优化设计，按合同规定和征集人要求的进度提交质量合格且满足征集人和相关主管部门要求的设计资料，并对其完整性、正确性负责。如果因不符合上述要求给征集人造成损失的，中选单位应赔偿征集人损失。</w:t>
      </w:r>
    </w:p>
    <w:p>
      <w:pPr>
        <w:snapToGrid w:val="0"/>
        <w:spacing w:before="187" w:after="0" w:line="360" w:lineRule="auto"/>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.5 中选单位未按征集人规定的时间提交优化成果的，征集人不予支付</w:t>
      </w:r>
      <w:r>
        <w:rPr>
          <w:rFonts w:hint="eastAsia" w:ascii="仿宋_GB2312" w:hAnsi="仿宋_GB2312" w:eastAsia="仿宋_GB2312" w:cs="仿宋_GB2312"/>
          <w:color w:val="auto"/>
          <w:sz w:val="32"/>
          <w:szCs w:val="32"/>
          <w:lang w:val="en-US" w:eastAsia="zh-CN"/>
        </w:rPr>
        <w:t>相关环节费用</w:t>
      </w:r>
      <w:r>
        <w:rPr>
          <w:rFonts w:hint="eastAsia" w:ascii="仿宋_GB2312" w:hAnsi="仿宋_GB2312" w:eastAsia="仿宋_GB2312" w:cs="仿宋_GB2312"/>
          <w:color w:val="auto"/>
          <w:sz w:val="32"/>
          <w:szCs w:val="32"/>
        </w:rPr>
        <w:t>。</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.6 中选单位提交的设计文件达不到设计深度要求，未通过征集人设计文件审核需要重新修改的，费用由中选单位自负；修改后仍达不到设计深度，未通过设计文件审核的，征集人有权随时解除本合同并不予支付</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费</w:t>
      </w:r>
      <w:r>
        <w:rPr>
          <w:rFonts w:hint="eastAsia" w:ascii="仿宋_GB2312" w:hAnsi="仿宋_GB2312" w:eastAsia="仿宋_GB2312" w:cs="仿宋_GB2312"/>
          <w:color w:val="auto"/>
          <w:sz w:val="32"/>
          <w:szCs w:val="32"/>
          <w:lang w:val="en-US" w:eastAsia="zh-CN"/>
        </w:rPr>
        <w:t>用</w:t>
      </w:r>
      <w:r>
        <w:rPr>
          <w:rFonts w:hint="eastAsia" w:ascii="仿宋_GB2312" w:hAnsi="仿宋_GB2312" w:eastAsia="仿宋_GB2312" w:cs="仿宋_GB2312"/>
          <w:color w:val="auto"/>
          <w:sz w:val="32"/>
          <w:szCs w:val="32"/>
        </w:rPr>
        <w:t>。</w:t>
      </w:r>
    </w:p>
    <w:p>
      <w:pPr>
        <w:snapToGrid w:val="0"/>
        <w:spacing w:before="187" w:after="0" w:line="360" w:lineRule="auto"/>
        <w:ind w:left="20"/>
        <w:jc w:val="both"/>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八、保密原则</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8.1 公开发布信息后，直到授予中选单位合同为止，凡属于对征集文件的审查、澄清、评价和比较的有关资料以及优胜候选人的推荐情况、与评审有关的其他任何情况均应严格保密；任何有关的信息和资料均不得向设计单位或上述工作无关的人员泄露。</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8.2 征集人、组织单位及评审专家在收到设计机构提交的成果文件后，应做好相应的保密工作。评审活动结束前任何人员或机构未经征集人或政府有关部门许可，都不得以任何方式披露、公开或展示成果文件，否则将追究其相关法律责任。</w:t>
      </w:r>
    </w:p>
    <w:p>
      <w:pPr>
        <w:snapToGrid w:val="0"/>
        <w:spacing w:before="187" w:after="0" w:line="360" w:lineRule="auto"/>
        <w:ind w:left="20"/>
        <w:jc w:val="both"/>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九、争议解决</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本征集活动相关文件、合同履行中若发生争议，双方应友好协商解决；协商不成时，采用仲裁方式解决争议，仲裁机构为</w:t>
      </w:r>
      <w:r>
        <w:rPr>
          <w:rFonts w:hint="eastAsia" w:ascii="仿宋_GB2312" w:hAnsi="仿宋_GB2312" w:eastAsia="仿宋_GB2312" w:cs="仿宋_GB2312"/>
          <w:color w:val="auto"/>
          <w:sz w:val="32"/>
          <w:szCs w:val="32"/>
          <w:u w:val="single"/>
        </w:rPr>
        <w:t xml:space="preserve"> 绵阳市 </w:t>
      </w:r>
      <w:r>
        <w:rPr>
          <w:rFonts w:hint="eastAsia" w:ascii="仿宋_GB2312" w:hAnsi="仿宋_GB2312" w:eastAsia="仿宋_GB2312" w:cs="仿宋_GB2312"/>
          <w:color w:val="auto"/>
          <w:sz w:val="32"/>
          <w:szCs w:val="32"/>
        </w:rPr>
        <w:t>仲裁委员会。</w:t>
      </w:r>
    </w:p>
    <w:p>
      <w:pPr>
        <w:snapToGrid w:val="0"/>
        <w:spacing w:before="187" w:after="0" w:line="360" w:lineRule="auto"/>
        <w:ind w:left="20"/>
        <w:jc w:val="both"/>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十、语言及计量单位</w:t>
      </w:r>
    </w:p>
    <w:p>
      <w:pPr>
        <w:snapToGrid w:val="0"/>
        <w:spacing w:before="187" w:after="0" w:line="360" w:lineRule="auto"/>
        <w:ind w:left="58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10.1 语言</w:t>
      </w:r>
    </w:p>
    <w:p>
      <w:pPr>
        <w:snapToGrid w:val="0"/>
        <w:spacing w:before="187" w:after="0" w:line="360" w:lineRule="auto"/>
        <w:ind w:left="2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与此次征集活动有关的所有往来通知、函件和征集成果文件均采用中文文本。</w:t>
      </w:r>
    </w:p>
    <w:p>
      <w:pPr>
        <w:snapToGrid w:val="0"/>
        <w:spacing w:before="187" w:after="0" w:line="360" w:lineRule="auto"/>
        <w:ind w:left="58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10.2 计量单位</w:t>
      </w:r>
    </w:p>
    <w:p>
      <w:pPr>
        <w:snapToGrid w:val="0"/>
        <w:spacing w:before="187" w:after="0" w:line="360" w:lineRule="auto"/>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除国家相关标准及征集文件中的技术要求另有规定外，征集成果文件使用的度量单位，均采用中华人民共和国法定计量单位。</w:t>
      </w:r>
    </w:p>
    <w:p>
      <w:pPr>
        <w:snapToGrid w:val="0"/>
        <w:spacing w:before="187" w:after="0" w:line="360" w:lineRule="auto"/>
        <w:ind w:left="20"/>
        <w:jc w:val="both"/>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十一、其他</w:t>
      </w:r>
    </w:p>
    <w:p>
      <w:pPr>
        <w:snapToGrid w:val="0"/>
        <w:spacing w:before="187" w:after="0" w:line="360" w:lineRule="auto"/>
        <w:ind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11.1 中选单位确定后，征集人不对未中选单位就评审过程以及未能中选原因作出任何解释，同时亦不退还成果文件。未中选单位不得向评审小组人员或其他有关人员索问评审过程的情况和材料。</w:t>
      </w:r>
    </w:p>
    <w:p>
      <w:pPr>
        <w:snapToGrid w:val="0"/>
        <w:spacing w:before="187" w:after="0" w:line="360" w:lineRule="auto"/>
        <w:ind w:left="20" w:right="60" w:firstLine="56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11.2 征集人保留更改活动日程安排的权利。如有改动，将至少提前 2天通知。</w:t>
      </w:r>
    </w:p>
    <w:p>
      <w:pPr>
        <w:snapToGrid w:val="0"/>
        <w:spacing w:before="187" w:after="0" w:line="360" w:lineRule="auto"/>
        <w:ind w:left="20" w:right="60" w:firstLine="56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11.3 征集文件、征集文件澄清（答疑）、征集文件修改（补充）函件内容均以书面明确的内容为准。当征集文件、征集文件澄清（答</w:t>
      </w:r>
      <w:r>
        <w:rPr>
          <w:rFonts w:hint="eastAsia" w:ascii="仿宋_GB2312" w:hAnsi="仿宋_GB2312" w:eastAsia="仿宋_GB2312" w:cs="仿宋_GB2312"/>
          <w:color w:val="auto"/>
          <w:spacing w:val="-6"/>
          <w:sz w:val="32"/>
          <w:szCs w:val="32"/>
        </w:rPr>
        <w:t>疑）、征集文件修改（补充）函件内容相互矛盾时，以最后发出的为准</w:t>
      </w:r>
      <w:r>
        <w:rPr>
          <w:rFonts w:hint="eastAsia" w:ascii="仿宋_GB2312" w:hAnsi="仿宋_GB2312" w:eastAsia="仿宋_GB2312" w:cs="仿宋_GB2312"/>
          <w:color w:val="auto"/>
          <w:sz w:val="32"/>
          <w:szCs w:val="32"/>
        </w:rPr>
        <w:t>。</w:t>
      </w:r>
    </w:p>
    <w:p>
      <w:pPr>
        <w:snapToGrid w:val="0"/>
        <w:spacing w:before="187" w:after="0" w:line="360" w:lineRule="auto"/>
        <w:ind w:left="20" w:right="60" w:firstLine="56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11.4 确保其项目负责人和主要设计人员始终参与本设计工作。</w:t>
      </w:r>
    </w:p>
    <w:p>
      <w:pPr>
        <w:snapToGrid w:val="0"/>
        <w:spacing w:before="187" w:after="0" w:line="360" w:lineRule="auto"/>
        <w:ind w:left="58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11.5 征集文件的解释权属于征集人。</w:t>
      </w:r>
    </w:p>
    <w:p>
      <w:pPr>
        <w:snapToGrid w:val="0"/>
        <w:spacing w:before="187" w:after="0" w:line="360" w:lineRule="auto"/>
        <w:ind w:left="580"/>
        <w:jc w:val="both"/>
        <w:rPr>
          <w:rFonts w:hint="eastAsia" w:ascii="宋体" w:hAnsi="宋体" w:eastAsia="宋体"/>
          <w:b/>
          <w:bCs/>
          <w:color w:val="auto"/>
          <w:sz w:val="36"/>
          <w:szCs w:val="36"/>
          <w:lang w:val="en-US" w:eastAsia="zh-CN"/>
        </w:rPr>
      </w:pPr>
      <w:r>
        <w:rPr>
          <w:rFonts w:hint="eastAsia" w:ascii="仿宋_GB2312" w:hAnsi="仿宋_GB2312" w:eastAsia="仿宋_GB2312" w:cs="仿宋_GB2312"/>
          <w:color w:val="auto"/>
          <w:sz w:val="32"/>
          <w:szCs w:val="32"/>
        </w:rPr>
        <w:t>11.6</w:t>
      </w:r>
      <w:r>
        <w:rPr>
          <w:rFonts w:hint="eastAsia" w:ascii="仿宋_GB2312" w:hAnsi="仿宋_GB2312" w:eastAsia="仿宋_GB2312" w:cs="仿宋_GB2312"/>
          <w:color w:val="auto"/>
          <w:spacing w:val="-6"/>
          <w:sz w:val="32"/>
          <w:szCs w:val="32"/>
        </w:rPr>
        <w:t xml:space="preserve"> </w:t>
      </w:r>
      <w:r>
        <w:rPr>
          <w:rFonts w:hint="eastAsia" w:ascii="仿宋_GB2312" w:hAnsi="仿宋_GB2312" w:eastAsia="仿宋_GB2312" w:cs="仿宋_GB2312"/>
          <w:color w:val="auto"/>
          <w:spacing w:val="-11"/>
          <w:sz w:val="32"/>
          <w:szCs w:val="32"/>
        </w:rPr>
        <w:t>参加本次征集活动的设计机构均视为承认本征集文件所有内容。</w:t>
      </w:r>
    </w:p>
    <w:p>
      <w:pPr>
        <w:numPr>
          <w:ilvl w:val="0"/>
          <w:numId w:val="0"/>
        </w:numPr>
        <w:snapToGrid w:val="0"/>
        <w:spacing w:before="187" w:after="0" w:line="476" w:lineRule="exact"/>
        <w:jc w:val="center"/>
        <w:rPr>
          <w:rFonts w:hint="eastAsia" w:ascii="宋体" w:hAnsi="宋体" w:eastAsia="宋体"/>
          <w:b/>
          <w:bCs/>
          <w:color w:val="auto"/>
          <w:sz w:val="36"/>
          <w:szCs w:val="36"/>
          <w:lang w:val="en-US" w:eastAsia="zh-CN"/>
        </w:rPr>
      </w:pPr>
    </w:p>
    <w:p>
      <w:pPr>
        <w:numPr>
          <w:ilvl w:val="0"/>
          <w:numId w:val="0"/>
        </w:numPr>
        <w:snapToGrid w:val="0"/>
        <w:spacing w:before="187" w:after="0" w:line="476" w:lineRule="exact"/>
        <w:jc w:val="center"/>
        <w:rPr>
          <w:rFonts w:ascii="宋体" w:hAnsi="宋体" w:eastAsia="宋体"/>
          <w:b/>
          <w:bCs/>
          <w:color w:val="auto"/>
          <w:sz w:val="36"/>
          <w:szCs w:val="36"/>
        </w:rPr>
      </w:pPr>
      <w:r>
        <w:rPr>
          <w:rFonts w:hint="eastAsia" w:ascii="宋体" w:hAnsi="宋体" w:eastAsia="宋体"/>
          <w:b/>
          <w:bCs/>
          <w:color w:val="auto"/>
          <w:sz w:val="36"/>
          <w:szCs w:val="36"/>
          <w:lang w:val="en-US" w:eastAsia="zh-CN"/>
        </w:rPr>
        <w:t xml:space="preserve">第2部分    </w:t>
      </w:r>
      <w:r>
        <w:rPr>
          <w:rFonts w:ascii="宋体" w:hAnsi="宋体" w:eastAsia="宋体"/>
          <w:b/>
          <w:bCs/>
          <w:color w:val="auto"/>
          <w:sz w:val="36"/>
          <w:szCs w:val="36"/>
        </w:rPr>
        <w:t>设计任务书</w:t>
      </w:r>
    </w:p>
    <w:p>
      <w:pPr>
        <w:snapToGrid w:val="0"/>
        <w:spacing w:before="187" w:after="0" w:line="338" w:lineRule="exact"/>
        <w:jc w:val="both"/>
        <w:rPr>
          <w:rFonts w:ascii="宋体" w:hAnsi="宋体" w:eastAsia="宋体"/>
          <w:color w:val="auto"/>
          <w:sz w:val="20"/>
          <w:szCs w:val="20"/>
        </w:rPr>
      </w:pPr>
    </w:p>
    <w:p>
      <w:pPr>
        <w:numPr>
          <w:ilvl w:val="0"/>
          <w:numId w:val="2"/>
        </w:numPr>
        <w:snapToGrid w:val="0"/>
        <w:spacing w:before="0" w:after="0" w:line="360" w:lineRule="auto"/>
        <w:jc w:val="both"/>
        <w:rPr>
          <w:rFonts w:hint="eastAsia" w:ascii="仿宋_GB2312" w:hAnsi="仿宋_GB2312" w:eastAsia="仿宋_GB2312" w:cs="仿宋_GB2312"/>
          <w:b/>
          <w:bCs/>
          <w:color w:val="auto"/>
          <w:kern w:val="1"/>
          <w:sz w:val="32"/>
          <w:szCs w:val="32"/>
        </w:rPr>
      </w:pPr>
      <w:r>
        <w:rPr>
          <w:rFonts w:hint="eastAsia" w:ascii="仿宋_GB2312" w:hAnsi="仿宋_GB2312" w:eastAsia="仿宋_GB2312" w:cs="仿宋_GB2312"/>
          <w:b/>
          <w:bCs/>
          <w:color w:val="auto"/>
          <w:kern w:val="1"/>
          <w:sz w:val="32"/>
          <w:szCs w:val="32"/>
        </w:rPr>
        <w:t>规划编制项目履行地点</w:t>
      </w:r>
    </w:p>
    <w:p>
      <w:pPr>
        <w:snapToGrid w:val="0"/>
        <w:spacing w:before="0" w:after="0" w:line="360" w:lineRule="auto"/>
        <w:ind w:firstLine="48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本次规划履行地点为四川省绵阳市仙海区。</w:t>
      </w:r>
    </w:p>
    <w:p>
      <w:pPr>
        <w:numPr>
          <w:ilvl w:val="0"/>
          <w:numId w:val="2"/>
        </w:numPr>
        <w:snapToGrid w:val="0"/>
        <w:spacing w:before="0" w:after="0" w:line="360" w:lineRule="auto"/>
        <w:jc w:val="both"/>
        <w:rPr>
          <w:rFonts w:hint="eastAsia" w:ascii="仿宋_GB2312" w:hAnsi="仿宋_GB2312" w:eastAsia="仿宋_GB2312" w:cs="仿宋_GB2312"/>
          <w:b/>
          <w:bCs/>
          <w:color w:val="auto"/>
          <w:kern w:val="1"/>
          <w:sz w:val="32"/>
          <w:szCs w:val="32"/>
        </w:rPr>
      </w:pPr>
      <w:r>
        <w:rPr>
          <w:rFonts w:hint="eastAsia" w:ascii="仿宋_GB2312" w:hAnsi="仿宋_GB2312" w:eastAsia="仿宋_GB2312" w:cs="仿宋_GB2312"/>
          <w:b/>
          <w:bCs/>
          <w:color w:val="auto"/>
          <w:kern w:val="1"/>
          <w:sz w:val="32"/>
          <w:szCs w:val="32"/>
        </w:rPr>
        <w:t>规划编制项目范围与规模</w:t>
      </w:r>
    </w:p>
    <w:p>
      <w:pPr>
        <w:snapToGrid w:val="0"/>
        <w:spacing w:before="0" w:after="0" w:line="360" w:lineRule="auto"/>
        <w:ind w:firstLine="48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b/>
          <w:bCs/>
          <w:color w:val="auto"/>
          <w:kern w:val="1"/>
          <w:sz w:val="32"/>
          <w:szCs w:val="32"/>
        </w:rPr>
        <w:t>规划范围：</w:t>
      </w:r>
      <w:r>
        <w:rPr>
          <w:rFonts w:hint="eastAsia" w:ascii="仿宋_GB2312" w:hAnsi="仿宋_GB2312" w:eastAsia="仿宋_GB2312" w:cs="仿宋_GB2312"/>
          <w:color w:val="auto"/>
          <w:kern w:val="1"/>
          <w:sz w:val="32"/>
          <w:szCs w:val="32"/>
        </w:rPr>
        <w:t>项目规划范围用地面积约</w:t>
      </w:r>
      <w:r>
        <w:rPr>
          <w:rFonts w:hint="eastAsia" w:ascii="仿宋_GB2312" w:hAnsi="仿宋_GB2312" w:eastAsia="仿宋_GB2312" w:cs="仿宋_GB2312"/>
          <w:color w:val="auto"/>
          <w:kern w:val="1"/>
          <w:sz w:val="32"/>
          <w:szCs w:val="32"/>
          <w:lang w:eastAsia="zh-CN"/>
        </w:rPr>
        <w:t>15平方公里</w:t>
      </w:r>
      <w:r>
        <w:rPr>
          <w:rFonts w:hint="eastAsia" w:ascii="仿宋_GB2312" w:hAnsi="仿宋_GB2312" w:eastAsia="仿宋_GB2312" w:cs="仿宋_GB2312"/>
          <w:color w:val="auto"/>
          <w:kern w:val="1"/>
          <w:sz w:val="32"/>
          <w:szCs w:val="32"/>
        </w:rPr>
        <w:t>。拟对仙海北大门片区、黄金村片区、徐家桥片区、铜瓦片区及东岸片区约</w:t>
      </w:r>
      <w:r>
        <w:rPr>
          <w:rFonts w:hint="eastAsia" w:ascii="仿宋_GB2312" w:hAnsi="仿宋_GB2312" w:eastAsia="仿宋_GB2312" w:cs="仿宋_GB2312"/>
          <w:color w:val="auto"/>
          <w:kern w:val="1"/>
          <w:sz w:val="32"/>
          <w:szCs w:val="32"/>
          <w:lang w:eastAsia="zh-CN"/>
        </w:rPr>
        <w:t>15平方公里</w:t>
      </w:r>
      <w:r>
        <w:rPr>
          <w:rFonts w:hint="eastAsia" w:ascii="仿宋_GB2312" w:hAnsi="仿宋_GB2312" w:eastAsia="仿宋_GB2312" w:cs="仿宋_GB2312"/>
          <w:color w:val="auto"/>
          <w:kern w:val="1"/>
          <w:sz w:val="32"/>
          <w:szCs w:val="32"/>
        </w:rPr>
        <w:t>范围进行城市方案设计，提升仙海五大片区整体城市规划设计，串联仙海湖周边重要功能板块。</w:t>
      </w:r>
    </w:p>
    <w:p>
      <w:pPr>
        <w:snapToGrid w:val="0"/>
        <w:spacing w:before="0" w:after="0" w:line="360" w:lineRule="auto"/>
        <w:jc w:val="both"/>
        <w:rPr>
          <w:rFonts w:ascii="等线" w:hAnsi="等线" w:eastAsia="等线"/>
          <w:color w:val="auto"/>
          <w:sz w:val="22"/>
          <w:szCs w:val="22"/>
        </w:rPr>
      </w:pPr>
    </w:p>
    <w:p>
      <w:pPr>
        <w:snapToGrid w:val="0"/>
        <w:spacing w:before="0" w:after="0" w:line="360" w:lineRule="auto"/>
        <w:jc w:val="both"/>
        <w:rPr>
          <w:rFonts w:ascii="等线" w:hAnsi="等线" w:eastAsia="等线"/>
          <w:color w:val="auto"/>
          <w:sz w:val="32"/>
          <w:szCs w:val="32"/>
        </w:rPr>
      </w:pPr>
      <w:r>
        <w:rPr>
          <w:rFonts w:ascii="微软雅黑" w:hAnsi="微软雅黑" w:eastAsia="微软雅黑"/>
          <w:color w:val="auto"/>
          <w:sz w:val="21"/>
          <w:szCs w:val="21"/>
        </w:rPr>
        <w:drawing>
          <wp:inline distT="0" distB="0" distL="0" distR="0">
            <wp:extent cx="5267325" cy="316103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rcRect t="7031"/>
                    <a:stretch>
                      <a:fillRect/>
                    </a:stretch>
                  </pic:blipFill>
                  <pic:spPr>
                    <a:xfrm>
                      <a:off x="0" y="0"/>
                      <a:ext cx="5267325" cy="3161341"/>
                    </a:xfrm>
                    <a:prstGeom prst="rect">
                      <a:avLst/>
                    </a:prstGeom>
                  </pic:spPr>
                </pic:pic>
              </a:graphicData>
            </a:graphic>
          </wp:inline>
        </w:drawing>
      </w:r>
    </w:p>
    <w:p>
      <w:pPr>
        <w:snapToGrid w:val="0"/>
        <w:spacing w:before="0" w:after="0" w:line="360" w:lineRule="auto"/>
        <w:jc w:val="both"/>
        <w:rPr>
          <w:rFonts w:ascii="宋体" w:hAnsi="宋体" w:eastAsia="宋体"/>
          <w:color w:val="auto"/>
          <w:sz w:val="32"/>
          <w:szCs w:val="32"/>
        </w:rPr>
      </w:pPr>
    </w:p>
    <w:p>
      <w:pPr>
        <w:numPr>
          <w:ilvl w:val="0"/>
          <w:numId w:val="2"/>
        </w:numPr>
        <w:snapToGrid w:val="0"/>
        <w:spacing w:before="0" w:after="0" w:line="360" w:lineRule="auto"/>
        <w:jc w:val="both"/>
        <w:rPr>
          <w:rFonts w:hint="eastAsia" w:ascii="仿宋_GB2312" w:hAnsi="仿宋_GB2312" w:eastAsia="仿宋_GB2312" w:cs="仿宋_GB2312"/>
          <w:b/>
          <w:bCs/>
          <w:color w:val="auto"/>
          <w:kern w:val="1"/>
          <w:sz w:val="32"/>
          <w:szCs w:val="32"/>
        </w:rPr>
      </w:pPr>
      <w:r>
        <w:rPr>
          <w:rFonts w:hint="eastAsia" w:ascii="仿宋_GB2312" w:hAnsi="仿宋_GB2312" w:eastAsia="仿宋_GB2312" w:cs="仿宋_GB2312"/>
          <w:b/>
          <w:bCs/>
          <w:color w:val="auto"/>
          <w:kern w:val="1"/>
          <w:sz w:val="32"/>
          <w:szCs w:val="32"/>
        </w:rPr>
        <w:t>项目背景</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根据中央、省委城市工作会议精神，按照绵阳市第八次党代会实现城乡品质大幅提升的精神目标，优化城市空间布局、完善城市功能、提升城市品质、展现城市科技元素，进一步提升仙海新城风貌，发挥城市规划的战略引领作用及城市设计的建设引导作用，完善城市治理机制，引导城市有序建设，为产城人文融合发展打下坚实基础，努力创建成为国家级旅游度假区。</w:t>
      </w:r>
    </w:p>
    <w:p>
      <w:pPr>
        <w:numPr>
          <w:ilvl w:val="0"/>
          <w:numId w:val="2"/>
        </w:numPr>
        <w:snapToGrid w:val="0"/>
        <w:spacing w:before="0" w:after="0" w:line="360" w:lineRule="auto"/>
        <w:jc w:val="both"/>
        <w:rPr>
          <w:rFonts w:hint="eastAsia" w:ascii="仿宋_GB2312" w:hAnsi="仿宋_GB2312" w:eastAsia="仿宋_GB2312" w:cs="仿宋_GB2312"/>
          <w:b/>
          <w:bCs/>
          <w:color w:val="auto"/>
          <w:kern w:val="1"/>
          <w:sz w:val="32"/>
          <w:szCs w:val="32"/>
        </w:rPr>
      </w:pPr>
      <w:r>
        <w:rPr>
          <w:rFonts w:hint="eastAsia" w:ascii="仿宋_GB2312" w:hAnsi="仿宋_GB2312" w:eastAsia="仿宋_GB2312" w:cs="仿宋_GB2312"/>
          <w:b/>
          <w:bCs/>
          <w:color w:val="auto"/>
          <w:kern w:val="1"/>
          <w:sz w:val="32"/>
          <w:szCs w:val="32"/>
        </w:rPr>
        <w:t>规划原则</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规划目标：进一步主动融入国家生态文明建设、乡村振兴、共同富裕、成渝双城经济圈建设等重大战略的实施，着力打造两区一镇、五基地。即国家级旅游度假区、国家水利风景区、天府旅游名镇、习近平教育思想实践基地、“两山理论”实践创新基地、成渝地区乡村振兴农文旅融合发展示范区及共同富裕西部镇域样本、巴蜀文化旅游走廊、蜀道文化会客厅。</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规划原则：</w:t>
      </w:r>
    </w:p>
    <w:p>
      <w:pPr>
        <w:numPr>
          <w:ilvl w:val="0"/>
          <w:numId w:val="3"/>
        </w:num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要建设生态型和环境友好型旅游度假区，保护好仙海的绿水青山，坚持生态优先发展，保障滨湖公共属性；</w:t>
      </w:r>
    </w:p>
    <w:p>
      <w:pPr>
        <w:numPr>
          <w:ilvl w:val="0"/>
          <w:numId w:val="3"/>
        </w:num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彰显地域文化，塑造仙海特色，完善仙海区重点区域空间结构，引导各特色功能片区建设；</w:t>
      </w:r>
    </w:p>
    <w:p>
      <w:pPr>
        <w:numPr>
          <w:ilvl w:val="0"/>
          <w:numId w:val="3"/>
        </w:num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强化内涵，多业态共生，促进产城人文融合发展；</w:t>
      </w:r>
    </w:p>
    <w:p>
      <w:pPr>
        <w:numPr>
          <w:ilvl w:val="0"/>
          <w:numId w:val="3"/>
        </w:num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符合上位规划及生态红线管制要求。</w:t>
      </w:r>
    </w:p>
    <w:p>
      <w:pPr>
        <w:snapToGrid w:val="0"/>
        <w:spacing w:before="0" w:after="0" w:line="360" w:lineRule="auto"/>
        <w:jc w:val="both"/>
        <w:rPr>
          <w:rFonts w:hint="eastAsia" w:ascii="仿宋_GB2312" w:hAnsi="仿宋_GB2312" w:eastAsia="仿宋_GB2312" w:cs="仿宋_GB2312"/>
          <w:color w:val="auto"/>
          <w:sz w:val="32"/>
          <w:szCs w:val="32"/>
        </w:rPr>
      </w:pPr>
    </w:p>
    <w:p>
      <w:pPr>
        <w:numPr>
          <w:ilvl w:val="0"/>
          <w:numId w:val="2"/>
        </w:numPr>
        <w:snapToGrid w:val="0"/>
        <w:spacing w:before="0" w:after="0" w:line="360" w:lineRule="auto"/>
        <w:jc w:val="both"/>
        <w:rPr>
          <w:rFonts w:hint="eastAsia" w:ascii="仿宋_GB2312" w:hAnsi="仿宋_GB2312" w:eastAsia="仿宋_GB2312" w:cs="仿宋_GB2312"/>
          <w:b/>
          <w:bCs/>
          <w:color w:val="auto"/>
          <w:kern w:val="1"/>
          <w:sz w:val="32"/>
          <w:szCs w:val="32"/>
        </w:rPr>
      </w:pPr>
      <w:r>
        <w:rPr>
          <w:rFonts w:hint="eastAsia" w:ascii="仿宋_GB2312" w:hAnsi="仿宋_GB2312" w:eastAsia="仿宋_GB2312" w:cs="仿宋_GB2312"/>
          <w:b/>
          <w:bCs/>
          <w:color w:val="auto"/>
          <w:kern w:val="1"/>
          <w:sz w:val="32"/>
          <w:szCs w:val="32"/>
        </w:rPr>
        <w:t>规划编制成果主要内容</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满足城市设计深度的内容成果，根据项目特点及时间进度安排，具体分为三个阶段：</w:t>
      </w:r>
    </w:p>
    <w:p>
      <w:pPr>
        <w:snapToGrid w:val="0"/>
        <w:spacing w:before="0" w:after="0" w:line="360" w:lineRule="auto"/>
        <w:ind w:firstLineChars="200"/>
        <w:jc w:val="both"/>
        <w:rPr>
          <w:rFonts w:hint="eastAsia" w:ascii="仿宋_GB2312" w:hAnsi="仿宋_GB2312" w:eastAsia="仿宋_GB2312" w:cs="仿宋_GB2312"/>
          <w:b/>
          <w:bCs/>
          <w:color w:val="auto"/>
          <w:kern w:val="1"/>
          <w:sz w:val="32"/>
          <w:szCs w:val="32"/>
        </w:rPr>
      </w:pPr>
      <w:r>
        <w:rPr>
          <w:rFonts w:hint="eastAsia" w:ascii="仿宋_GB2312" w:hAnsi="仿宋_GB2312" w:eastAsia="仿宋_GB2312" w:cs="仿宋_GB2312"/>
          <w:b/>
          <w:bCs/>
          <w:color w:val="auto"/>
          <w:kern w:val="1"/>
          <w:sz w:val="32"/>
          <w:szCs w:val="32"/>
        </w:rPr>
        <w:t>第一阶段：初步方案阶段：</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包括开展现场调研与基础资料整理、总结</w:t>
      </w:r>
      <w:r>
        <w:rPr>
          <w:rFonts w:hint="eastAsia" w:ascii="仿宋_GB2312" w:hAnsi="仿宋_GB2312" w:eastAsia="仿宋_GB2312" w:cs="仿宋_GB2312"/>
          <w:color w:val="auto"/>
          <w:kern w:val="1"/>
          <w:sz w:val="32"/>
          <w:szCs w:val="32"/>
          <w:lang w:val="en-US" w:eastAsia="zh-CN"/>
        </w:rPr>
        <w:t>地区</w:t>
      </w:r>
      <w:r>
        <w:rPr>
          <w:rFonts w:hint="eastAsia" w:ascii="仿宋_GB2312" w:hAnsi="仿宋_GB2312" w:eastAsia="仿宋_GB2312" w:cs="仿宋_GB2312"/>
          <w:color w:val="auto"/>
          <w:kern w:val="1"/>
          <w:sz w:val="32"/>
          <w:szCs w:val="32"/>
        </w:rPr>
        <w:t>特征及存在的问题、提炼相关规划对片区的指导要求、明确片区总体发展定位与设计策略、提出总体结构设计框架和概念方案布局、识别确定城市中心和重点区段的选址、规模，并提出概念设计方案。具体包括：</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1.现状调研与基础资料分析：组织开展现场调研、基础资料整理与分析；</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2.</w:t>
      </w:r>
      <w:r>
        <w:rPr>
          <w:rFonts w:hint="eastAsia" w:ascii="仿宋_GB2312" w:hAnsi="仿宋_GB2312" w:eastAsia="仿宋_GB2312" w:cs="仿宋_GB2312"/>
          <w:color w:val="auto"/>
          <w:kern w:val="1"/>
          <w:sz w:val="32"/>
          <w:szCs w:val="32"/>
          <w:lang w:val="en-US" w:eastAsia="zh-CN"/>
        </w:rPr>
        <w:t>重点区域</w:t>
      </w:r>
      <w:r>
        <w:rPr>
          <w:rFonts w:hint="eastAsia" w:ascii="仿宋_GB2312" w:hAnsi="仿宋_GB2312" w:eastAsia="仿宋_GB2312" w:cs="仿宋_GB2312"/>
          <w:color w:val="auto"/>
          <w:kern w:val="1"/>
          <w:sz w:val="32"/>
          <w:szCs w:val="32"/>
        </w:rPr>
        <w:t>概况：系统梳理区位、交通、用地功能、地形地貌、景观环境、城市风貌、现状建设情况等</w:t>
      </w:r>
      <w:r>
        <w:rPr>
          <w:rFonts w:hint="eastAsia" w:ascii="仿宋_GB2312" w:hAnsi="仿宋_GB2312" w:eastAsia="仿宋_GB2312" w:cs="仿宋_GB2312"/>
          <w:color w:val="auto"/>
          <w:kern w:val="1"/>
          <w:sz w:val="32"/>
          <w:szCs w:val="32"/>
          <w:lang w:val="en-US" w:eastAsia="zh-CN"/>
        </w:rPr>
        <w:t>情况</w:t>
      </w:r>
      <w:r>
        <w:rPr>
          <w:rFonts w:hint="eastAsia" w:ascii="仿宋_GB2312" w:hAnsi="仿宋_GB2312" w:eastAsia="仿宋_GB2312" w:cs="仿宋_GB2312"/>
          <w:color w:val="auto"/>
          <w:kern w:val="1"/>
          <w:sz w:val="32"/>
          <w:szCs w:val="32"/>
        </w:rPr>
        <w:t>，总结现状特征及存在的问题；</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3.相关规划解读：提炼上位规划对本项目的指导要求；</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4.片区发展目标：结合发展背景和条件梳理，研究</w:t>
      </w:r>
      <w:r>
        <w:rPr>
          <w:rFonts w:hint="eastAsia" w:ascii="仿宋_GB2312" w:hAnsi="仿宋_GB2312" w:eastAsia="仿宋_GB2312" w:cs="仿宋_GB2312"/>
          <w:color w:val="auto"/>
          <w:kern w:val="1"/>
          <w:sz w:val="32"/>
          <w:szCs w:val="32"/>
          <w:lang w:val="en-US" w:eastAsia="zh-CN"/>
        </w:rPr>
        <w:t>设计区域</w:t>
      </w:r>
      <w:r>
        <w:rPr>
          <w:rFonts w:hint="eastAsia" w:ascii="仿宋_GB2312" w:hAnsi="仿宋_GB2312" w:eastAsia="仿宋_GB2312" w:cs="仿宋_GB2312"/>
          <w:color w:val="auto"/>
          <w:kern w:val="1"/>
          <w:sz w:val="32"/>
          <w:szCs w:val="32"/>
        </w:rPr>
        <w:t>在仙海区</w:t>
      </w:r>
      <w:r>
        <w:rPr>
          <w:rFonts w:hint="eastAsia" w:ascii="仿宋_GB2312" w:hAnsi="仿宋_GB2312" w:eastAsia="仿宋_GB2312" w:cs="仿宋_GB2312"/>
          <w:color w:val="auto"/>
          <w:kern w:val="1"/>
          <w:sz w:val="32"/>
          <w:szCs w:val="32"/>
          <w:lang w:val="en-US" w:eastAsia="zh-CN"/>
        </w:rPr>
        <w:t>及绵阳市</w:t>
      </w:r>
      <w:r>
        <w:rPr>
          <w:rFonts w:hint="eastAsia" w:ascii="仿宋_GB2312" w:hAnsi="仿宋_GB2312" w:eastAsia="仿宋_GB2312" w:cs="仿宋_GB2312"/>
          <w:color w:val="auto"/>
          <w:kern w:val="1"/>
          <w:sz w:val="32"/>
          <w:szCs w:val="32"/>
        </w:rPr>
        <w:t>的地位和作用</w:t>
      </w:r>
      <w:r>
        <w:rPr>
          <w:rFonts w:hint="eastAsia" w:ascii="仿宋_GB2312" w:hAnsi="仿宋_GB2312" w:eastAsia="仿宋_GB2312" w:cs="仿宋_GB2312"/>
          <w:color w:val="auto"/>
          <w:kern w:val="1"/>
          <w:sz w:val="32"/>
          <w:szCs w:val="32"/>
          <w:lang w:eastAsia="zh-CN"/>
        </w:rPr>
        <w:t>，</w:t>
      </w:r>
      <w:r>
        <w:rPr>
          <w:rFonts w:hint="eastAsia" w:ascii="仿宋_GB2312" w:hAnsi="仿宋_GB2312" w:eastAsia="仿宋_GB2312" w:cs="仿宋_GB2312"/>
          <w:color w:val="auto"/>
          <w:kern w:val="1"/>
          <w:sz w:val="32"/>
          <w:szCs w:val="32"/>
        </w:rPr>
        <w:t>并结合周边新的发展形势，确定城市设计区域的战略定位和发展目标。结合仙海旅游度假区发展现状，合理确定五大区域产业定位；</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5.设计策略：根据类似国内外先进理念（科技新城、城市中心区），提出符合片区发展特征且具有创想性、前瞻性的核心概念与设计对策，明确片区的核心价值；</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6.总体结构设计框架： 围绕设计概念与发展主题,对片区结构进行整体空间重塑，明确分段落特色功能主题，建立轴线清晰、中心突出、蓝绿交织、开放共享的规划结构，强化绵阳市“后花园”城市形象；</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7.重点地区概念设计：识别确定片区城市中心和重点区段的选址、规模，并提出仙海五大片区标志性公共建设概念方案。</w:t>
      </w:r>
    </w:p>
    <w:p>
      <w:pPr>
        <w:snapToGrid w:val="0"/>
        <w:spacing w:before="0" w:after="0" w:line="360" w:lineRule="auto"/>
        <w:ind w:firstLineChars="200"/>
        <w:jc w:val="both"/>
        <w:rPr>
          <w:rFonts w:hint="eastAsia" w:ascii="仿宋_GB2312" w:hAnsi="仿宋_GB2312" w:eastAsia="仿宋_GB2312" w:cs="仿宋_GB2312"/>
          <w:b/>
          <w:bCs/>
          <w:color w:val="auto"/>
          <w:kern w:val="1"/>
          <w:sz w:val="32"/>
          <w:szCs w:val="32"/>
        </w:rPr>
      </w:pPr>
      <w:r>
        <w:rPr>
          <w:rFonts w:hint="eastAsia" w:ascii="仿宋_GB2312" w:hAnsi="仿宋_GB2312" w:eastAsia="仿宋_GB2312" w:cs="仿宋_GB2312"/>
          <w:b/>
          <w:bCs/>
          <w:color w:val="auto"/>
          <w:kern w:val="1"/>
          <w:sz w:val="32"/>
          <w:szCs w:val="32"/>
        </w:rPr>
        <w:t>第二阶段：方案深化阶段：</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在第一阶段成果基础上，结合相关主管部门意见深化设计成果，包括开展补充调研和基础资料收集，优化片区发展定位和设计策略，对总体结构、用地布局、道路交通、公共配套及重点地区等方面进行深化设计，具体包括：</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1.补充调研：通过再次现场调研、部门访谈、问卷调查和文献查询等方式，进一步提炼现状特征及存在的问题；</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2.片区发展定位优化：深化研究</w:t>
      </w:r>
      <w:r>
        <w:rPr>
          <w:rFonts w:hint="eastAsia" w:ascii="仿宋_GB2312" w:hAnsi="仿宋_GB2312" w:eastAsia="仿宋_GB2312" w:cs="仿宋_GB2312"/>
          <w:color w:val="auto"/>
          <w:kern w:val="1"/>
          <w:sz w:val="32"/>
          <w:szCs w:val="32"/>
          <w:lang w:val="en-US" w:eastAsia="zh-CN"/>
        </w:rPr>
        <w:t>设计区域</w:t>
      </w:r>
      <w:r>
        <w:rPr>
          <w:rFonts w:hint="eastAsia" w:ascii="仿宋_GB2312" w:hAnsi="仿宋_GB2312" w:eastAsia="仿宋_GB2312" w:cs="仿宋_GB2312"/>
          <w:color w:val="auto"/>
          <w:kern w:val="1"/>
          <w:sz w:val="32"/>
          <w:szCs w:val="32"/>
        </w:rPr>
        <w:t>在仙海区</w:t>
      </w:r>
      <w:r>
        <w:rPr>
          <w:rFonts w:hint="eastAsia" w:ascii="仿宋_GB2312" w:hAnsi="仿宋_GB2312" w:eastAsia="仿宋_GB2312" w:cs="仿宋_GB2312"/>
          <w:color w:val="auto"/>
          <w:kern w:val="1"/>
          <w:sz w:val="32"/>
          <w:szCs w:val="32"/>
          <w:lang w:val="en-US" w:eastAsia="zh-CN"/>
        </w:rPr>
        <w:t>及绵阳市</w:t>
      </w:r>
      <w:r>
        <w:rPr>
          <w:rFonts w:hint="eastAsia" w:ascii="仿宋_GB2312" w:hAnsi="仿宋_GB2312" w:eastAsia="仿宋_GB2312" w:cs="仿宋_GB2312"/>
          <w:color w:val="auto"/>
          <w:kern w:val="1"/>
          <w:sz w:val="32"/>
          <w:szCs w:val="32"/>
        </w:rPr>
        <w:t>的地位和作用</w:t>
      </w:r>
      <w:r>
        <w:rPr>
          <w:rFonts w:hint="eastAsia" w:ascii="仿宋_GB2312" w:hAnsi="仿宋_GB2312" w:eastAsia="仿宋_GB2312" w:cs="仿宋_GB2312"/>
          <w:color w:val="auto"/>
          <w:kern w:val="1"/>
          <w:sz w:val="32"/>
          <w:szCs w:val="32"/>
          <w:lang w:eastAsia="zh-CN"/>
        </w:rPr>
        <w:t>，</w:t>
      </w:r>
      <w:r>
        <w:rPr>
          <w:rFonts w:hint="eastAsia" w:ascii="仿宋_GB2312" w:hAnsi="仿宋_GB2312" w:eastAsia="仿宋_GB2312" w:cs="仿宋_GB2312"/>
          <w:color w:val="auto"/>
          <w:kern w:val="1"/>
          <w:sz w:val="32"/>
          <w:szCs w:val="32"/>
        </w:rPr>
        <w:t>并结合周边新的发展形势，结合主管部门意见，进一步明确片区发展定位；</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3.设计策略优化：围绕片区发展定位，进一步提出符合片区发展特征且具有创想性、前瞻性的核心概念与设计对策，突出片区核心价值；</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4.总体结构设计：结合主管部门意见进一步优化片区发展结构，强化绵阳市“后花园”城市形象；</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5.产业提升及功能：在现状条件及发展背景梳理的基础分析上，研判基地内的主导产业与功能提升方向，结合前期发展借鉴的分析，确定合理的产业提升方向和路径，并对功能优化提出从整体到板块的优化建议和初步策划。最终落脚于空间组织模式，提出相应的布局方案；</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6.用地布局和重大配套：结合产业提升及功能优化的布局设想，对</w:t>
      </w:r>
      <w:r>
        <w:rPr>
          <w:rFonts w:hint="eastAsia" w:ascii="仿宋_GB2312" w:hAnsi="仿宋_GB2312" w:eastAsia="仿宋_GB2312" w:cs="仿宋_GB2312"/>
          <w:color w:val="auto"/>
          <w:kern w:val="1"/>
          <w:sz w:val="32"/>
          <w:szCs w:val="32"/>
          <w:lang w:val="en-US" w:eastAsia="zh-CN"/>
        </w:rPr>
        <w:t>区域</w:t>
      </w:r>
      <w:r>
        <w:rPr>
          <w:rFonts w:hint="eastAsia" w:ascii="仿宋_GB2312" w:hAnsi="仿宋_GB2312" w:eastAsia="仿宋_GB2312" w:cs="仿宋_GB2312"/>
          <w:color w:val="auto"/>
          <w:kern w:val="1"/>
          <w:sz w:val="32"/>
          <w:szCs w:val="32"/>
        </w:rPr>
        <w:t>的规划用地进行落实。在满足城市主导功能区前提下，提倡街区用地功能的混合使用和多样化布局。从促进地区创新提升的角度出发，提出重大的配套设施的布局，并鼓励提供有利于增加街区活力的配套设施；</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7.交通组织和慢行系统：在规划路网等交通支撑基础上，积极倡导绿色低碳出行方式，增强滨水可达性，对公交、慢行等综合交通系统提出方案建议。重点针对次干道以下等级的道路、滨水慢行系统、新型交通组织方式进行研究，并提出具体的建议方案；</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8.城市形态：对片区整体的形态、风貌、天际线、高度密度分区及城市设计核心要素进行重点塑造，引导地区地上、地面、地下空间的组织；</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9.公共空间：制定基地公共空间系统的总体框架。打造特色鲜明、充满活力的城市场所和公共活动地区，强化重要场所空间（如商业步行街、特色广场、集中绿地和水网水域等）的设计概念</w:t>
      </w:r>
      <w:r>
        <w:rPr>
          <w:rFonts w:hint="eastAsia" w:ascii="仿宋_GB2312" w:hAnsi="仿宋_GB2312" w:eastAsia="仿宋_GB2312" w:cs="仿宋_GB2312"/>
          <w:color w:val="auto"/>
          <w:kern w:val="1"/>
          <w:sz w:val="32"/>
          <w:szCs w:val="32"/>
          <w:lang w:eastAsia="zh-CN"/>
        </w:rPr>
        <w:t>，</w:t>
      </w:r>
      <w:r>
        <w:rPr>
          <w:rFonts w:hint="eastAsia" w:ascii="仿宋_GB2312" w:hAnsi="仿宋_GB2312" w:eastAsia="仿宋_GB2312" w:cs="仿宋_GB2312"/>
          <w:color w:val="auto"/>
          <w:kern w:val="1"/>
          <w:sz w:val="32"/>
          <w:szCs w:val="32"/>
        </w:rPr>
        <w:t>对各片区提出明确的城市设计意象引导；</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10.片区景观和生态系统：从保障生态安全、激发城市活力、塑造滨水空间、展现自然人文特色的角度出发，明确各片区河湖景观结构、主题分区、景观体系、场所营造等内容，对景观系统的总体布局、功能分区、景点景区、园路交通、实施策略等提出方案建议；</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11.重点地区详细设计：从功能引导、公共空间、建筑布局、地下空间、道路系统、公共交通、慢行组织、设施布局、市政配套等方面提出详细的城市设计方案。重点区段详细设计的深度需达到修建性详细规划的要求。同时针对各片区重点区域标志性建筑的形态意向深化设计。具体内容如下：</w:t>
      </w:r>
    </w:p>
    <w:p>
      <w:pPr>
        <w:snapToGrid w:val="0"/>
        <w:spacing w:before="0" w:after="0" w:line="360" w:lineRule="auto"/>
        <w:ind w:firstLineChars="15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1）设计概念和特色：结合重点区段现状条件和相关规划要求，对其功能、景观和形态提出富有创意的设计概念，确定特征鲜明的设计目标及策略。通过特色化的风貌塑造和要素引导，明确区域、路径、边缘、节点、地标等设计要素的特色意向。</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2）功能引导控制与空间布局：细化重点区段的功能和业态策划，统筹和协调的功能布局，对地块的建设和改造提出功能控制指引，包括用地性质、使用功能、业态比例、空间落位等系统内容。对重点区段内的空间要素分主次、类型、层级进行构建，提出特色空间的结构和秩序，侧重于局部空间环境的营造，且必须满足近期实施的技术要求。包括各地块容积率、高度、密度、出入口等内容；</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（3）公共空间设计指引：统筹和协调重点区段公共空间和景观环境，重点关注滨水岸线、山体、街道和公园广场等空间。力争实现富有特色、舒适宜人的公共空间系统；</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4）建筑布局与形态：统筹和协调重点地区内建筑布局和形态设计，提供可以彰显特色的建筑布局形态方案，表达其在城市中的特色性、共享性和开放性。力争实现特征鲜明、风貌协调、以人为本的建筑空间形态。重点关注建筑高度、建筑风貌、首层空间等要素。对建筑形态提出设计指引，可包括建筑高度、首层界面、建筑立面、体量造型、建筑退线、沿街商业等。尤其对标志性的建筑节点，应强化其空间形态、建筑外观、场地布局的设计意向；</w:t>
      </w:r>
    </w:p>
    <w:p>
      <w:pPr>
        <w:snapToGrid w:val="0"/>
        <w:spacing w:before="0" w:after="0" w:line="360" w:lineRule="auto"/>
        <w:ind w:firstLineChars="15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（5）地下空间组织：对重点地区内的地下空间开展系统规划设计；</w:t>
      </w:r>
    </w:p>
    <w:p>
      <w:pPr>
        <w:snapToGrid w:val="0"/>
        <w:spacing w:before="0" w:after="0" w:line="360" w:lineRule="auto"/>
        <w:ind w:firstLineChars="15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6）道路交通体系：结合基地现状道路交通供给条件，按照前瞻性、公交化、综合性和低碳出行的要求，融合城市空间的详细设计方案。从道路交通、公共交通、慢行交通等方面提出相应的系统规划建议。慢行系统应构筑地面、地下及空中等立体化的系统，并加强与滨水空间的联系。此外，需预测交通需求，进行规划方案的交通影响评估，并落实重大的交通设施的布局；</w:t>
      </w:r>
    </w:p>
    <w:p>
      <w:pPr>
        <w:snapToGrid w:val="0"/>
        <w:spacing w:before="0" w:after="0" w:line="360" w:lineRule="auto"/>
        <w:ind w:firstLineChars="15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（7）河道景观设计：充分结合建筑布局、风貌以及周边河段的特色，在保持滨水地带原有自然特色基础上，针对重点区段滨河范围进行景观环境深化设计；</w:t>
      </w:r>
    </w:p>
    <w:p>
      <w:pPr>
        <w:snapToGrid w:val="0"/>
        <w:spacing w:before="0" w:after="0" w:line="360" w:lineRule="auto"/>
        <w:ind w:firstLineChars="15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8）系统支撑规划：开展公共服务和生态系统支撑系统研究，根据地区规模，预测设施需求，明确公共服务设施的种类、数量、分布和规模。分析现状生态质量和存在问题，对地区进行敏感性分析，结合空间设计方案提出生态系统构建的具体建议和措施。</w:t>
      </w:r>
    </w:p>
    <w:p>
      <w:pPr>
        <w:snapToGrid w:val="0"/>
        <w:spacing w:before="0" w:after="0" w:line="360" w:lineRule="auto"/>
        <w:ind w:firstLineChars="200"/>
        <w:jc w:val="both"/>
        <w:rPr>
          <w:rFonts w:hint="eastAsia" w:ascii="仿宋_GB2312" w:hAnsi="仿宋_GB2312" w:eastAsia="仿宋_GB2312" w:cs="仿宋_GB2312"/>
          <w:b/>
          <w:bCs/>
          <w:color w:val="auto"/>
          <w:kern w:val="1"/>
          <w:sz w:val="32"/>
          <w:szCs w:val="32"/>
        </w:rPr>
      </w:pPr>
      <w:r>
        <w:rPr>
          <w:rFonts w:hint="eastAsia" w:ascii="仿宋_GB2312" w:hAnsi="仿宋_GB2312" w:eastAsia="仿宋_GB2312" w:cs="仿宋_GB2312"/>
          <w:b/>
          <w:bCs/>
          <w:color w:val="auto"/>
          <w:kern w:val="1"/>
          <w:sz w:val="32"/>
          <w:szCs w:val="32"/>
        </w:rPr>
        <w:t>第三阶段：规划成果阶段：</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进一步深化设计和补充控制指引和实施建议等内容，形成正式成果，主要包括以下内容：</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遵循可实施原则，结合具体的项目需求，针对性地提出重点启动区详细设计的控制图则及指引。按照统一规划、分期实施、先易后难的原则，提出</w:t>
      </w:r>
      <w:r>
        <w:rPr>
          <w:rFonts w:hint="eastAsia" w:ascii="仿宋_GB2312" w:hAnsi="仿宋_GB2312" w:eastAsia="仿宋_GB2312" w:cs="仿宋_GB2312"/>
          <w:color w:val="auto"/>
          <w:kern w:val="1"/>
          <w:sz w:val="32"/>
          <w:szCs w:val="32"/>
          <w:lang w:val="en-US" w:eastAsia="zh-CN"/>
        </w:rPr>
        <w:t>对策</w:t>
      </w:r>
      <w:r>
        <w:rPr>
          <w:rFonts w:hint="eastAsia" w:ascii="仿宋_GB2312" w:hAnsi="仿宋_GB2312" w:eastAsia="仿宋_GB2312" w:cs="仿宋_GB2312"/>
          <w:color w:val="auto"/>
          <w:kern w:val="1"/>
          <w:sz w:val="32"/>
          <w:szCs w:val="32"/>
        </w:rPr>
        <w:t>和建议，形成城市设计正式成果。</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（1）用地功能控制引导：地块位置与规模、用地性质、地块城市设计目标；</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（2）交通组织控制引导：包括道路功能控制、道路断面、步行系统控制、道路交通设施布局控制；</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（3）空间形态控制引导：包括开放空间、建筑界面、公共空间节点、建筑高度、视线通廊、视点、视景控制等；</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（4）建筑景观控制指引：建筑组合、建筑风格和环境设计；</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（5）其他控制指引：重点界面天际线控制指引、建筑体量控制指引、重要断面控制指引、城市与自然空间边界控制指引、地块开放方式控制指引、内部水体空间空间指引等；</w:t>
      </w:r>
    </w:p>
    <w:p>
      <w:pPr>
        <w:snapToGrid w:val="0"/>
        <w:spacing w:before="0" w:after="0" w:line="360" w:lineRule="auto"/>
        <w:ind w:firstLineChars="200"/>
        <w:jc w:val="both"/>
        <w:rPr>
          <w:rFonts w:hint="eastAsia" w:ascii="仿宋_GB2312" w:hAnsi="仿宋_GB2312" w:eastAsia="仿宋_GB2312" w:cs="仿宋_GB2312"/>
          <w:color w:val="auto"/>
          <w:kern w:val="1"/>
          <w:sz w:val="32"/>
          <w:szCs w:val="32"/>
        </w:rPr>
      </w:pPr>
      <w:r>
        <w:rPr>
          <w:rFonts w:hint="eastAsia" w:ascii="仿宋_GB2312" w:hAnsi="仿宋_GB2312" w:eastAsia="仿宋_GB2312" w:cs="仿宋_GB2312"/>
          <w:color w:val="auto"/>
          <w:kern w:val="1"/>
          <w:sz w:val="32"/>
          <w:szCs w:val="32"/>
        </w:rPr>
        <w:t>（6）实施建议：分期开发指引及开发建议。</w:t>
      </w:r>
    </w:p>
    <w:p>
      <w:pPr>
        <w:snapToGrid w:val="0"/>
        <w:spacing w:before="0" w:after="0" w:line="360" w:lineRule="auto"/>
        <w:jc w:val="both"/>
        <w:rPr>
          <w:rFonts w:hint="eastAsia" w:ascii="仿宋_GB2312" w:hAnsi="仿宋_GB2312" w:eastAsia="仿宋_GB2312" w:cs="仿宋_GB2312"/>
          <w:color w:val="auto"/>
          <w:kern w:val="1"/>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240" w:lineRule="auto"/>
        <w:jc w:val="both"/>
        <w:rPr>
          <w:rFonts w:hint="eastAsia" w:ascii="仿宋_GB2312" w:hAnsi="仿宋_GB2312" w:eastAsia="仿宋_GB2312" w:cs="仿宋_GB2312"/>
          <w:color w:val="auto"/>
          <w:sz w:val="32"/>
          <w:szCs w:val="32"/>
        </w:rPr>
      </w:pPr>
    </w:p>
    <w:p>
      <w:pPr>
        <w:snapToGrid w:val="0"/>
        <w:spacing w:before="187" w:after="0" w:line="476" w:lineRule="exact"/>
        <w:ind w:left="20"/>
        <w:jc w:val="center"/>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第三部分</w:t>
      </w:r>
      <w:r>
        <w:rPr>
          <w:rFonts w:hint="eastAsia" w:ascii="方正小标宋简体" w:hAnsi="方正小标宋简体" w:eastAsia="方正小标宋简体" w:cs="方正小标宋简体"/>
          <w:b w:val="0"/>
          <w:bCs w:val="0"/>
          <w:color w:val="auto"/>
          <w:sz w:val="44"/>
          <w:szCs w:val="44"/>
        </w:rPr>
        <w:tab/>
      </w:r>
      <w:r>
        <w:rPr>
          <w:rFonts w:hint="eastAsia" w:ascii="方正小标宋简体" w:hAnsi="方正小标宋简体" w:eastAsia="方正小标宋简体" w:cs="方正小标宋简体"/>
          <w:b w:val="0"/>
          <w:bCs w:val="0"/>
          <w:color w:val="auto"/>
          <w:sz w:val="44"/>
          <w:szCs w:val="44"/>
        </w:rPr>
        <w:t>征集文件附件</w:t>
      </w:r>
    </w:p>
    <w:p>
      <w:pPr>
        <w:snapToGrid w:val="0"/>
        <w:spacing w:before="187" w:after="0" w:line="182" w:lineRule="exact"/>
        <w:jc w:val="both"/>
        <w:rPr>
          <w:rFonts w:ascii="宋体" w:hAnsi="宋体" w:eastAsia="宋体"/>
          <w:color w:val="auto"/>
          <w:sz w:val="20"/>
          <w:szCs w:val="20"/>
        </w:rPr>
      </w:pP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附件一 资格预审资格标准</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附件二 应征申请文件格式</w:t>
      </w:r>
    </w:p>
    <w:p>
      <w:pPr>
        <w:snapToGrid w:val="0"/>
        <w:spacing w:before="187" w:after="0" w:line="360" w:lineRule="auto"/>
        <w:ind w:firstLineChars="350"/>
        <w:jc w:val="both"/>
        <w:rPr>
          <w:rFonts w:ascii="宋体" w:hAnsi="宋体" w:eastAsia="宋体"/>
          <w:color w:val="auto"/>
          <w:sz w:val="28"/>
          <w:szCs w:val="28"/>
        </w:rPr>
      </w:pPr>
      <w:r>
        <w:rPr>
          <w:rFonts w:ascii="宋体" w:hAnsi="宋体" w:eastAsia="宋体"/>
          <w:color w:val="auto"/>
          <w:sz w:val="28"/>
          <w:szCs w:val="28"/>
        </w:rPr>
        <w:t>格式一 封面格式</w:t>
      </w:r>
    </w:p>
    <w:p>
      <w:pPr>
        <w:snapToGrid w:val="0"/>
        <w:spacing w:before="187" w:after="0" w:line="360" w:lineRule="auto"/>
        <w:ind w:firstLineChars="350"/>
        <w:jc w:val="both"/>
        <w:rPr>
          <w:rFonts w:ascii="宋体" w:hAnsi="宋体" w:eastAsia="宋体"/>
          <w:color w:val="auto"/>
          <w:sz w:val="28"/>
          <w:szCs w:val="28"/>
        </w:rPr>
      </w:pPr>
      <w:r>
        <w:rPr>
          <w:rFonts w:ascii="宋体" w:hAnsi="宋体" w:eastAsia="宋体"/>
          <w:color w:val="auto"/>
          <w:sz w:val="28"/>
          <w:szCs w:val="28"/>
        </w:rPr>
        <w:t>格式二 应征申请函</w:t>
      </w:r>
    </w:p>
    <w:p>
      <w:pPr>
        <w:snapToGrid w:val="0"/>
        <w:spacing w:before="187" w:after="0" w:line="360" w:lineRule="auto"/>
        <w:ind w:firstLineChars="350"/>
        <w:jc w:val="both"/>
        <w:rPr>
          <w:rFonts w:ascii="宋体" w:hAnsi="宋体" w:eastAsia="宋体"/>
          <w:color w:val="auto"/>
          <w:sz w:val="28"/>
          <w:szCs w:val="28"/>
        </w:rPr>
      </w:pPr>
      <w:r>
        <w:rPr>
          <w:rFonts w:ascii="宋体" w:hAnsi="宋体" w:eastAsia="宋体"/>
          <w:color w:val="auto"/>
          <w:sz w:val="28"/>
          <w:szCs w:val="28"/>
        </w:rPr>
        <w:t>格式三 授权委托书</w:t>
      </w:r>
    </w:p>
    <w:p>
      <w:pPr>
        <w:snapToGrid w:val="0"/>
        <w:spacing w:before="187" w:after="0" w:line="360" w:lineRule="auto"/>
        <w:ind w:firstLineChars="350"/>
        <w:jc w:val="both"/>
        <w:rPr>
          <w:rFonts w:ascii="宋体" w:hAnsi="宋体" w:eastAsia="宋体"/>
          <w:color w:val="auto"/>
          <w:sz w:val="28"/>
          <w:szCs w:val="28"/>
        </w:rPr>
      </w:pPr>
      <w:r>
        <w:rPr>
          <w:rFonts w:ascii="宋体" w:hAnsi="宋体" w:eastAsia="宋体"/>
          <w:color w:val="auto"/>
          <w:sz w:val="28"/>
          <w:szCs w:val="28"/>
        </w:rPr>
        <w:t>格式四 保密承诺函</w:t>
      </w:r>
    </w:p>
    <w:p>
      <w:pPr>
        <w:snapToGrid w:val="0"/>
        <w:spacing w:before="187" w:after="0" w:line="360" w:lineRule="auto"/>
        <w:ind w:firstLineChars="350"/>
        <w:jc w:val="both"/>
        <w:rPr>
          <w:rFonts w:ascii="宋体" w:hAnsi="宋体" w:eastAsia="宋体"/>
          <w:color w:val="auto"/>
          <w:sz w:val="28"/>
          <w:szCs w:val="28"/>
        </w:rPr>
      </w:pPr>
      <w:r>
        <w:rPr>
          <w:rFonts w:ascii="宋体" w:hAnsi="宋体" w:eastAsia="宋体"/>
          <w:color w:val="auto"/>
          <w:sz w:val="28"/>
          <w:szCs w:val="28"/>
        </w:rPr>
        <w:t>格式五 参与确认函</w:t>
      </w:r>
    </w:p>
    <w:p>
      <w:pPr>
        <w:snapToGrid w:val="0"/>
        <w:spacing w:before="187" w:after="0" w:line="360" w:lineRule="auto"/>
        <w:ind w:firstLineChars="350"/>
        <w:jc w:val="both"/>
        <w:rPr>
          <w:rFonts w:ascii="宋体" w:hAnsi="宋体" w:eastAsia="宋体"/>
          <w:color w:val="auto"/>
          <w:sz w:val="28"/>
          <w:szCs w:val="28"/>
        </w:rPr>
      </w:pPr>
      <w:r>
        <w:rPr>
          <w:rFonts w:ascii="宋体" w:hAnsi="宋体" w:eastAsia="宋体"/>
          <w:color w:val="auto"/>
          <w:sz w:val="28"/>
          <w:szCs w:val="28"/>
        </w:rPr>
        <w:t>格式六 资格预审必要性资格标准响应表</w:t>
      </w:r>
    </w:p>
    <w:p>
      <w:pPr>
        <w:snapToGrid w:val="0"/>
        <w:spacing w:before="187" w:after="0" w:line="360" w:lineRule="auto"/>
        <w:ind w:firstLineChars="350"/>
        <w:jc w:val="both"/>
        <w:rPr>
          <w:rFonts w:ascii="宋体" w:hAnsi="宋体" w:eastAsia="宋体"/>
          <w:color w:val="auto"/>
          <w:sz w:val="28"/>
          <w:szCs w:val="28"/>
        </w:rPr>
      </w:pPr>
      <w:r>
        <w:rPr>
          <w:rFonts w:ascii="宋体" w:hAnsi="宋体" w:eastAsia="宋体"/>
          <w:color w:val="auto"/>
          <w:sz w:val="28"/>
          <w:szCs w:val="28"/>
        </w:rPr>
        <w:t>格式</w:t>
      </w:r>
      <w:r>
        <w:rPr>
          <w:rFonts w:hint="eastAsia" w:ascii="宋体" w:hAnsi="宋体" w:eastAsia="宋体"/>
          <w:color w:val="auto"/>
          <w:sz w:val="28"/>
          <w:szCs w:val="28"/>
          <w:lang w:val="en-US" w:eastAsia="zh-CN"/>
        </w:rPr>
        <w:t>七</w:t>
      </w:r>
      <w:r>
        <w:rPr>
          <w:rFonts w:ascii="宋体" w:hAnsi="宋体" w:eastAsia="宋体"/>
          <w:color w:val="auto"/>
          <w:sz w:val="28"/>
          <w:szCs w:val="28"/>
        </w:rPr>
        <w:t xml:space="preserve"> 附件</w:t>
      </w:r>
    </w:p>
    <w:p>
      <w:pPr>
        <w:snapToGrid w:val="0"/>
        <w:spacing w:before="187" w:after="0" w:line="360" w:lineRule="auto"/>
        <w:ind w:firstLineChars="750"/>
        <w:jc w:val="both"/>
        <w:rPr>
          <w:rFonts w:ascii="宋体" w:hAnsi="宋体" w:eastAsia="宋体"/>
          <w:color w:val="auto"/>
          <w:sz w:val="28"/>
          <w:szCs w:val="28"/>
        </w:rPr>
      </w:pPr>
      <w:r>
        <w:rPr>
          <w:rFonts w:ascii="宋体" w:hAnsi="宋体" w:eastAsia="宋体"/>
          <w:color w:val="auto"/>
          <w:sz w:val="28"/>
          <w:szCs w:val="28"/>
        </w:rPr>
        <w:t>附件一 应征申请人基本情况表</w:t>
      </w:r>
    </w:p>
    <w:p>
      <w:pPr>
        <w:snapToGrid w:val="0"/>
        <w:spacing w:before="187" w:after="0" w:line="360" w:lineRule="auto"/>
        <w:ind w:firstLineChars="750"/>
        <w:jc w:val="both"/>
        <w:rPr>
          <w:rFonts w:ascii="宋体" w:hAnsi="宋体" w:eastAsia="宋体"/>
          <w:color w:val="auto"/>
          <w:sz w:val="28"/>
          <w:szCs w:val="28"/>
        </w:rPr>
      </w:pPr>
      <w:r>
        <w:rPr>
          <w:rFonts w:ascii="宋体" w:hAnsi="宋体" w:eastAsia="宋体"/>
          <w:color w:val="auto"/>
          <w:sz w:val="28"/>
          <w:szCs w:val="28"/>
        </w:rPr>
        <w:t>附件</w:t>
      </w:r>
      <w:r>
        <w:rPr>
          <w:rFonts w:hint="eastAsia" w:ascii="宋体" w:hAnsi="宋体" w:eastAsia="宋体"/>
          <w:color w:val="auto"/>
          <w:sz w:val="28"/>
          <w:szCs w:val="28"/>
          <w:lang w:val="en-US" w:eastAsia="zh-CN"/>
        </w:rPr>
        <w:t>二</w:t>
      </w:r>
      <w:r>
        <w:rPr>
          <w:rFonts w:ascii="宋体" w:hAnsi="宋体" w:eastAsia="宋体"/>
          <w:color w:val="auto"/>
          <w:sz w:val="28"/>
          <w:szCs w:val="28"/>
        </w:rPr>
        <w:t xml:space="preserve"> 拟投入本项目设计人员汇总表</w:t>
      </w:r>
    </w:p>
    <w:p>
      <w:pPr>
        <w:snapToGrid w:val="0"/>
        <w:spacing w:before="187" w:after="0" w:line="360" w:lineRule="auto"/>
        <w:ind w:firstLineChars="750"/>
        <w:jc w:val="both"/>
        <w:rPr>
          <w:rFonts w:ascii="宋体" w:hAnsi="宋体" w:eastAsia="宋体"/>
          <w:color w:val="auto"/>
          <w:sz w:val="28"/>
          <w:szCs w:val="28"/>
        </w:rPr>
      </w:pPr>
      <w:r>
        <w:rPr>
          <w:rFonts w:ascii="宋体" w:hAnsi="宋体" w:eastAsia="宋体"/>
          <w:color w:val="auto"/>
          <w:sz w:val="28"/>
          <w:szCs w:val="28"/>
        </w:rPr>
        <w:t>附件</w:t>
      </w:r>
      <w:r>
        <w:rPr>
          <w:rFonts w:hint="eastAsia" w:ascii="宋体" w:hAnsi="宋体" w:eastAsia="宋体"/>
          <w:color w:val="auto"/>
          <w:sz w:val="28"/>
          <w:szCs w:val="28"/>
          <w:lang w:val="en-US" w:eastAsia="zh-CN"/>
        </w:rPr>
        <w:t xml:space="preserve">三 </w:t>
      </w:r>
      <w:r>
        <w:rPr>
          <w:rFonts w:ascii="宋体" w:hAnsi="宋体" w:eastAsia="宋体"/>
          <w:color w:val="auto"/>
          <w:sz w:val="28"/>
          <w:szCs w:val="28"/>
        </w:rPr>
        <w:t>拟投入本项目主要设计人员简历表</w:t>
      </w:r>
    </w:p>
    <w:p>
      <w:pPr>
        <w:snapToGrid w:val="0"/>
        <w:spacing w:before="187" w:after="0" w:line="240" w:lineRule="auto"/>
        <w:jc w:val="both"/>
        <w:rPr>
          <w:rFonts w:ascii="等线" w:hAnsi="等线" w:eastAsia="等线"/>
          <w:color w:val="auto"/>
          <w:sz w:val="22"/>
          <w:szCs w:val="22"/>
        </w:rPr>
      </w:pPr>
    </w:p>
    <w:p>
      <w:pPr>
        <w:snapToGrid w:val="0"/>
        <w:spacing w:before="187" w:after="0" w:line="240" w:lineRule="auto"/>
        <w:jc w:val="both"/>
        <w:rPr>
          <w:rFonts w:ascii="等线" w:hAnsi="等线" w:eastAsia="等线"/>
          <w:color w:val="auto"/>
          <w:sz w:val="22"/>
          <w:szCs w:val="22"/>
        </w:rPr>
      </w:pPr>
    </w:p>
    <w:p>
      <w:pPr>
        <w:snapToGrid w:val="0"/>
        <w:spacing w:before="187" w:after="0" w:line="360" w:lineRule="auto"/>
        <w:ind w:firstLineChars="550"/>
        <w:jc w:val="both"/>
        <w:rPr>
          <w:rFonts w:ascii="宋体" w:hAnsi="宋体" w:eastAsia="宋体"/>
          <w:color w:val="auto"/>
          <w:sz w:val="28"/>
          <w:szCs w:val="28"/>
        </w:rPr>
      </w:pPr>
    </w:p>
    <w:p>
      <w:pPr>
        <w:snapToGrid w:val="0"/>
        <w:spacing w:before="187" w:after="0" w:line="308" w:lineRule="exact"/>
        <w:ind w:left="440"/>
        <w:jc w:val="both"/>
        <w:rPr>
          <w:rFonts w:ascii="宋体" w:hAnsi="宋体" w:eastAsia="宋体"/>
          <w:color w:val="auto"/>
          <w:sz w:val="28"/>
          <w:szCs w:val="28"/>
        </w:rPr>
      </w:pPr>
      <w:r>
        <w:rPr>
          <w:rFonts w:ascii="宋体" w:hAnsi="宋体" w:eastAsia="宋体"/>
          <w:color w:val="auto"/>
          <w:sz w:val="28"/>
          <w:szCs w:val="28"/>
        </w:rPr>
        <w:t>注：以上格式仅供参考，征集人或招标代理机构可根据工程的具体情况对表格的内容进行增减。</w:t>
      </w:r>
    </w:p>
    <w:p>
      <w:pPr>
        <w:snapToGrid w:val="0"/>
        <w:spacing w:before="0" w:after="120" w:line="240" w:lineRule="auto"/>
        <w:jc w:val="both"/>
        <w:rPr>
          <w:rFonts w:ascii="等线" w:hAnsi="等线" w:eastAsia="等线"/>
          <w:color w:val="auto"/>
          <w:sz w:val="22"/>
          <w:szCs w:val="22"/>
        </w:rPr>
      </w:pPr>
    </w:p>
    <w:p>
      <w:pPr>
        <w:snapToGrid w:val="0"/>
        <w:spacing w:before="0" w:after="120" w:line="240" w:lineRule="auto"/>
        <w:jc w:val="both"/>
        <w:rPr>
          <w:rFonts w:ascii="等线" w:hAnsi="等线" w:eastAsia="等线"/>
          <w:color w:val="auto"/>
          <w:sz w:val="22"/>
          <w:szCs w:val="22"/>
        </w:rPr>
      </w:pPr>
    </w:p>
    <w:p>
      <w:pPr>
        <w:snapToGrid w:val="0"/>
        <w:spacing w:before="0" w:after="120" w:line="240" w:lineRule="auto"/>
        <w:jc w:val="both"/>
        <w:rPr>
          <w:rFonts w:ascii="等线" w:hAnsi="等线" w:eastAsia="等线"/>
          <w:color w:val="auto"/>
          <w:sz w:val="22"/>
          <w:szCs w:val="22"/>
        </w:rPr>
      </w:pPr>
    </w:p>
    <w:p>
      <w:pPr>
        <w:snapToGrid w:val="0"/>
        <w:spacing w:before="0" w:after="120" w:line="240" w:lineRule="auto"/>
        <w:jc w:val="both"/>
        <w:rPr>
          <w:rFonts w:ascii="等线" w:hAnsi="等线" w:eastAsia="等线"/>
          <w:color w:val="auto"/>
          <w:sz w:val="22"/>
          <w:szCs w:val="22"/>
        </w:rPr>
      </w:pPr>
    </w:p>
    <w:p>
      <w:pPr>
        <w:snapToGrid w:val="0"/>
        <w:spacing w:before="0" w:after="0" w:line="240" w:lineRule="auto"/>
        <w:jc w:val="both"/>
        <w:rPr>
          <w:rFonts w:ascii="宋体" w:hAnsi="宋体" w:eastAsia="宋体"/>
          <w:color w:val="auto"/>
          <w:sz w:val="28"/>
          <w:szCs w:val="28"/>
        </w:rPr>
      </w:pPr>
    </w:p>
    <w:p>
      <w:pPr>
        <w:snapToGrid w:val="0"/>
        <w:spacing w:before="0" w:after="120" w:line="240" w:lineRule="auto"/>
        <w:ind w:firstLineChars="200"/>
        <w:jc w:val="both"/>
        <w:rPr>
          <w:rFonts w:ascii="宋体" w:hAnsi="宋体" w:eastAsia="宋体"/>
          <w:color w:val="auto"/>
          <w:sz w:val="28"/>
          <w:szCs w:val="28"/>
        </w:rPr>
      </w:pPr>
      <w:r>
        <w:rPr>
          <w:rFonts w:ascii="宋体" w:hAnsi="宋体" w:eastAsia="宋体"/>
          <w:color w:val="auto"/>
          <w:sz w:val="28"/>
          <w:szCs w:val="28"/>
        </w:rPr>
        <w:t>附件一</w:t>
      </w:r>
    </w:p>
    <w:p>
      <w:pPr>
        <w:snapToGrid w:val="0"/>
        <w:spacing w:before="0" w:after="120" w:line="240" w:lineRule="auto"/>
        <w:jc w:val="center"/>
        <w:rPr>
          <w:rFonts w:ascii="宋体" w:hAnsi="宋体" w:eastAsia="宋体"/>
          <w:color w:val="auto"/>
          <w:sz w:val="44"/>
          <w:szCs w:val="44"/>
        </w:rPr>
      </w:pPr>
      <w:r>
        <w:rPr>
          <w:rFonts w:ascii="宋体" w:hAnsi="宋体" w:eastAsia="宋体"/>
          <w:color w:val="auto"/>
          <w:sz w:val="44"/>
          <w:szCs w:val="44"/>
        </w:rPr>
        <w:t>资格预审必要性资格标准</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540"/>
        <w:gridCol w:w="2190"/>
        <w:gridCol w:w="4680"/>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4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r>
              <w:rPr>
                <w:rFonts w:ascii="宋体" w:hAnsi="宋体" w:eastAsia="宋体"/>
                <w:color w:val="auto"/>
                <w:sz w:val="24"/>
                <w:szCs w:val="24"/>
              </w:rPr>
              <w:t>序号</w:t>
            </w:r>
          </w:p>
        </w:tc>
        <w:tc>
          <w:tcPr>
            <w:tcW w:w="219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r>
              <w:rPr>
                <w:rFonts w:ascii="宋体" w:hAnsi="宋体" w:eastAsia="宋体"/>
                <w:color w:val="auto"/>
                <w:sz w:val="24"/>
                <w:szCs w:val="24"/>
              </w:rPr>
              <w:t>评审内容</w:t>
            </w:r>
          </w:p>
        </w:tc>
        <w:tc>
          <w:tcPr>
            <w:tcW w:w="468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r>
              <w:rPr>
                <w:rFonts w:ascii="宋体" w:hAnsi="宋体" w:eastAsia="宋体"/>
                <w:color w:val="auto"/>
                <w:sz w:val="24"/>
                <w:szCs w:val="24"/>
              </w:rPr>
              <w:t>合格条件</w:t>
            </w:r>
          </w:p>
        </w:tc>
        <w:tc>
          <w:tcPr>
            <w:tcW w:w="190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r>
              <w:rPr>
                <w:rFonts w:ascii="宋体" w:hAnsi="宋体" w:eastAsia="宋体"/>
                <w:color w:val="auto"/>
                <w:sz w:val="24"/>
                <w:szCs w:val="24"/>
              </w:rPr>
              <w:t>申请人具备的条件或说明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4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r>
              <w:rPr>
                <w:rFonts w:ascii="宋体" w:hAnsi="宋体" w:eastAsia="宋体"/>
                <w:color w:val="auto"/>
                <w:sz w:val="24"/>
                <w:szCs w:val="24"/>
              </w:rPr>
              <w:t>1</w:t>
            </w:r>
          </w:p>
        </w:tc>
        <w:tc>
          <w:tcPr>
            <w:tcW w:w="219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r>
              <w:rPr>
                <w:rFonts w:ascii="宋体" w:hAnsi="宋体" w:eastAsia="宋体"/>
                <w:color w:val="auto"/>
                <w:sz w:val="24"/>
                <w:szCs w:val="24"/>
              </w:rPr>
              <w:t>营业执照</w:t>
            </w:r>
          </w:p>
        </w:tc>
        <w:tc>
          <w:tcPr>
            <w:tcW w:w="468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both"/>
              <w:rPr>
                <w:rFonts w:ascii="宋体" w:hAnsi="宋体" w:eastAsia="宋体"/>
                <w:color w:val="auto"/>
                <w:sz w:val="24"/>
                <w:szCs w:val="24"/>
              </w:rPr>
            </w:pPr>
            <w:r>
              <w:rPr>
                <w:rFonts w:ascii="宋体" w:hAnsi="宋体" w:eastAsia="宋体"/>
                <w:color w:val="auto"/>
                <w:sz w:val="24"/>
                <w:szCs w:val="24"/>
              </w:rPr>
              <w:t>具有独立法人资格且营业执照通过年检</w:t>
            </w:r>
          </w:p>
        </w:tc>
        <w:tc>
          <w:tcPr>
            <w:tcW w:w="190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4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r>
              <w:rPr>
                <w:rFonts w:ascii="宋体" w:hAnsi="宋体" w:eastAsia="宋体"/>
                <w:color w:val="auto"/>
                <w:sz w:val="24"/>
                <w:szCs w:val="24"/>
              </w:rPr>
              <w:t>2</w:t>
            </w:r>
          </w:p>
        </w:tc>
        <w:tc>
          <w:tcPr>
            <w:tcW w:w="219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r>
              <w:rPr>
                <w:rFonts w:ascii="宋体" w:hAnsi="宋体" w:eastAsia="宋体"/>
                <w:color w:val="auto"/>
                <w:sz w:val="24"/>
                <w:szCs w:val="24"/>
              </w:rPr>
              <w:t>准入资质条件</w:t>
            </w:r>
          </w:p>
        </w:tc>
        <w:tc>
          <w:tcPr>
            <w:tcW w:w="468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both"/>
              <w:rPr>
                <w:rFonts w:ascii="宋体" w:hAnsi="宋体" w:eastAsia="宋体"/>
                <w:color w:val="auto"/>
                <w:sz w:val="24"/>
                <w:szCs w:val="24"/>
              </w:rPr>
            </w:pPr>
            <w:r>
              <w:rPr>
                <w:rFonts w:ascii="宋体" w:hAnsi="宋体" w:eastAsia="宋体"/>
                <w:color w:val="auto"/>
                <w:sz w:val="24"/>
                <w:szCs w:val="24"/>
              </w:rPr>
              <w:t>城乡规划编制甲级资质甲级</w:t>
            </w:r>
            <w:r>
              <w:rPr>
                <w:rFonts w:hint="eastAsia" w:ascii="宋体" w:hAnsi="宋体" w:eastAsia="宋体"/>
                <w:color w:val="auto"/>
                <w:sz w:val="24"/>
                <w:szCs w:val="24"/>
                <w:lang w:eastAsia="zh-CN"/>
              </w:rPr>
              <w:t>（</w:t>
            </w:r>
            <w:r>
              <w:rPr>
                <w:rFonts w:hint="eastAsia" w:ascii="宋体" w:hAnsi="宋体" w:eastAsia="宋体"/>
                <w:color w:val="auto"/>
                <w:sz w:val="24"/>
                <w:szCs w:val="24"/>
                <w:lang w:val="en-US" w:eastAsia="zh-CN"/>
              </w:rPr>
              <w:t>可以由两家及以上单位联合参加</w:t>
            </w:r>
            <w:r>
              <w:rPr>
                <w:rFonts w:hint="eastAsia" w:ascii="宋体" w:hAnsi="宋体" w:eastAsia="宋体"/>
                <w:color w:val="auto"/>
                <w:sz w:val="24"/>
                <w:szCs w:val="24"/>
                <w:lang w:eastAsia="zh-CN"/>
              </w:rPr>
              <w:t>）</w:t>
            </w:r>
          </w:p>
        </w:tc>
        <w:tc>
          <w:tcPr>
            <w:tcW w:w="190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4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p>
        </w:tc>
        <w:tc>
          <w:tcPr>
            <w:tcW w:w="219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p>
        </w:tc>
        <w:tc>
          <w:tcPr>
            <w:tcW w:w="468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both"/>
              <w:rPr>
                <w:rFonts w:ascii="宋体" w:hAnsi="宋体" w:eastAsia="宋体"/>
                <w:color w:val="auto"/>
                <w:sz w:val="24"/>
                <w:szCs w:val="24"/>
              </w:rPr>
            </w:pPr>
          </w:p>
        </w:tc>
        <w:tc>
          <w:tcPr>
            <w:tcW w:w="190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4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p>
        </w:tc>
        <w:tc>
          <w:tcPr>
            <w:tcW w:w="219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p>
        </w:tc>
        <w:tc>
          <w:tcPr>
            <w:tcW w:w="468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both"/>
              <w:rPr>
                <w:rFonts w:ascii="宋体" w:hAnsi="宋体" w:eastAsia="宋体"/>
                <w:color w:val="auto"/>
                <w:sz w:val="24"/>
                <w:szCs w:val="24"/>
              </w:rPr>
            </w:pPr>
          </w:p>
        </w:tc>
        <w:tc>
          <w:tcPr>
            <w:tcW w:w="190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4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p>
        </w:tc>
        <w:tc>
          <w:tcPr>
            <w:tcW w:w="219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p>
        </w:tc>
        <w:tc>
          <w:tcPr>
            <w:tcW w:w="468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both"/>
              <w:rPr>
                <w:rFonts w:ascii="宋体" w:hAnsi="宋体" w:eastAsia="宋体"/>
                <w:color w:val="auto"/>
                <w:sz w:val="24"/>
                <w:szCs w:val="24"/>
              </w:rPr>
            </w:pPr>
          </w:p>
        </w:tc>
        <w:tc>
          <w:tcPr>
            <w:tcW w:w="190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120" w:line="240" w:lineRule="auto"/>
              <w:jc w:val="center"/>
              <w:rPr>
                <w:rFonts w:ascii="宋体" w:hAnsi="宋体" w:eastAsia="宋体"/>
                <w:color w:val="auto"/>
                <w:sz w:val="24"/>
                <w:szCs w:val="24"/>
              </w:rPr>
            </w:pPr>
          </w:p>
        </w:tc>
      </w:tr>
    </w:tbl>
    <w:p>
      <w:pPr>
        <w:snapToGrid w:val="0"/>
        <w:spacing w:before="0" w:after="0" w:line="240" w:lineRule="auto"/>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0" w:after="0" w:line="240" w:lineRule="auto"/>
        <w:ind w:firstLineChars="200"/>
        <w:jc w:val="both"/>
        <w:rPr>
          <w:rFonts w:ascii="等线" w:hAnsi="等线" w:eastAsia="等线"/>
          <w:color w:val="auto"/>
          <w:sz w:val="22"/>
          <w:szCs w:val="22"/>
        </w:rPr>
      </w:pPr>
    </w:p>
    <w:p>
      <w:pPr>
        <w:snapToGrid w:val="0"/>
        <w:spacing w:before="187" w:after="0" w:line="308" w:lineRule="exact"/>
        <w:ind w:left="440"/>
        <w:jc w:val="both"/>
        <w:rPr>
          <w:rFonts w:ascii="宋体" w:hAnsi="宋体" w:eastAsia="宋体"/>
          <w:color w:val="auto"/>
          <w:sz w:val="26"/>
          <w:szCs w:val="26"/>
        </w:rPr>
      </w:pPr>
      <w:r>
        <w:rPr>
          <w:rFonts w:ascii="宋体" w:hAnsi="宋体" w:eastAsia="宋体"/>
          <w:color w:val="auto"/>
          <w:sz w:val="26"/>
          <w:szCs w:val="26"/>
        </w:rPr>
        <w:t>附件二 格式一 封面格式</w:t>
      </w:r>
    </w:p>
    <w:p>
      <w:pPr>
        <w:snapToGrid w:val="0"/>
        <w:spacing w:before="187" w:after="0" w:line="308" w:lineRule="exact"/>
        <w:ind w:left="440"/>
        <w:jc w:val="center"/>
        <w:rPr>
          <w:rFonts w:ascii="宋体" w:hAnsi="宋体" w:eastAsia="宋体"/>
          <w:color w:val="auto"/>
          <w:sz w:val="26"/>
          <w:szCs w:val="26"/>
        </w:rPr>
      </w:pPr>
      <w:r>
        <w:rPr>
          <w:rFonts w:ascii="宋体" w:hAnsi="宋体" w:eastAsia="宋体"/>
          <w:color w:val="auto"/>
          <w:sz w:val="26"/>
          <w:szCs w:val="26"/>
        </w:rPr>
        <w:t xml:space="preserve">                           项目（征集）编号：</w:t>
      </w:r>
    </w:p>
    <w:p>
      <w:pPr>
        <w:snapToGrid w:val="0"/>
        <w:spacing w:before="187" w:after="0" w:line="360" w:lineRule="auto"/>
        <w:ind w:firstLineChars="550"/>
        <w:jc w:val="both"/>
        <w:rPr>
          <w:rFonts w:ascii="宋体" w:hAnsi="宋体" w:eastAsia="宋体"/>
          <w:color w:val="auto"/>
          <w:sz w:val="28"/>
          <w:szCs w:val="28"/>
        </w:rPr>
      </w:pPr>
    </w:p>
    <w:p>
      <w:pPr>
        <w:snapToGrid w:val="0"/>
        <w:spacing w:before="187" w:after="0" w:line="360" w:lineRule="auto"/>
        <w:ind w:firstLineChars="550"/>
        <w:jc w:val="both"/>
        <w:rPr>
          <w:rFonts w:ascii="宋体" w:hAnsi="宋体" w:eastAsia="宋体"/>
          <w:color w:val="auto"/>
          <w:sz w:val="36"/>
          <w:szCs w:val="36"/>
        </w:rPr>
      </w:pPr>
      <w:r>
        <w:rPr>
          <w:rFonts w:ascii="宋体" w:hAnsi="宋体" w:eastAsia="宋体"/>
          <w:color w:val="auto"/>
          <w:sz w:val="36"/>
          <w:szCs w:val="36"/>
        </w:rPr>
        <w:t>方案征集</w:t>
      </w:r>
    </w:p>
    <w:p>
      <w:pPr>
        <w:snapToGrid w:val="0"/>
        <w:spacing w:before="187" w:after="0" w:line="360" w:lineRule="auto"/>
        <w:jc w:val="center"/>
        <w:rPr>
          <w:rFonts w:ascii="宋体" w:hAnsi="宋体" w:eastAsia="宋体"/>
          <w:b/>
          <w:bCs/>
          <w:color w:val="auto"/>
          <w:sz w:val="72"/>
          <w:szCs w:val="72"/>
        </w:rPr>
      </w:pPr>
      <w:r>
        <w:rPr>
          <w:rFonts w:ascii="宋体" w:hAnsi="宋体" w:eastAsia="宋体"/>
          <w:b/>
          <w:bCs/>
          <w:color w:val="auto"/>
          <w:sz w:val="72"/>
          <w:szCs w:val="72"/>
        </w:rPr>
        <w:t>应征申请书</w:t>
      </w:r>
    </w:p>
    <w:p>
      <w:pPr>
        <w:snapToGrid w:val="0"/>
        <w:spacing w:before="187" w:after="0" w:line="360" w:lineRule="auto"/>
        <w:ind w:firstLineChars="550"/>
        <w:jc w:val="both"/>
        <w:rPr>
          <w:rFonts w:ascii="宋体" w:hAnsi="宋体" w:eastAsia="宋体"/>
          <w:color w:val="auto"/>
          <w:sz w:val="36"/>
          <w:szCs w:val="36"/>
        </w:rPr>
      </w:pPr>
    </w:p>
    <w:p>
      <w:pPr>
        <w:snapToGrid w:val="0"/>
        <w:spacing w:before="187" w:after="0" w:line="360" w:lineRule="auto"/>
        <w:ind w:firstLineChars="550"/>
        <w:jc w:val="both"/>
        <w:rPr>
          <w:rFonts w:ascii="宋体" w:hAnsi="宋体" w:eastAsia="宋体"/>
          <w:color w:val="auto"/>
          <w:sz w:val="36"/>
          <w:szCs w:val="36"/>
        </w:rPr>
      </w:pPr>
    </w:p>
    <w:p>
      <w:pPr>
        <w:snapToGrid w:val="0"/>
        <w:spacing w:before="187" w:after="0" w:line="360" w:lineRule="auto"/>
        <w:ind w:firstLineChars="550"/>
        <w:jc w:val="both"/>
        <w:rPr>
          <w:rFonts w:ascii="宋体" w:hAnsi="宋体" w:eastAsia="宋体"/>
          <w:color w:val="auto"/>
          <w:sz w:val="36"/>
          <w:szCs w:val="36"/>
        </w:rPr>
      </w:pPr>
    </w:p>
    <w:p>
      <w:pPr>
        <w:snapToGrid w:val="0"/>
        <w:spacing w:before="187" w:after="0" w:line="360" w:lineRule="auto"/>
        <w:ind w:firstLineChars="550"/>
        <w:jc w:val="both"/>
        <w:rPr>
          <w:rFonts w:ascii="宋体" w:hAnsi="宋体" w:eastAsia="宋体"/>
          <w:color w:val="auto"/>
          <w:sz w:val="36"/>
          <w:szCs w:val="36"/>
        </w:rPr>
      </w:pPr>
    </w:p>
    <w:p>
      <w:pPr>
        <w:snapToGrid w:val="0"/>
        <w:spacing w:before="187" w:after="0" w:line="360" w:lineRule="auto"/>
        <w:ind w:firstLineChars="550"/>
        <w:jc w:val="both"/>
        <w:rPr>
          <w:rFonts w:ascii="宋体" w:hAnsi="宋体" w:eastAsia="宋体"/>
          <w:color w:val="auto"/>
          <w:sz w:val="36"/>
          <w:szCs w:val="36"/>
        </w:rPr>
      </w:pPr>
      <w:r>
        <w:rPr>
          <w:rFonts w:ascii="宋体" w:hAnsi="宋体" w:eastAsia="宋体"/>
          <w:color w:val="auto"/>
          <w:sz w:val="36"/>
          <w:szCs w:val="36"/>
        </w:rPr>
        <w:t>应征申请人：</w:t>
      </w:r>
      <w:r>
        <w:rPr>
          <w:rFonts w:ascii="宋体" w:hAnsi="宋体" w:eastAsia="宋体"/>
          <w:color w:val="auto"/>
          <w:sz w:val="36"/>
          <w:szCs w:val="36"/>
          <w:u w:val="single"/>
        </w:rPr>
        <w:t>（单位全称、盖章）</w:t>
      </w:r>
    </w:p>
    <w:p>
      <w:pPr>
        <w:snapToGrid w:val="0"/>
        <w:spacing w:before="187" w:after="0" w:line="360" w:lineRule="auto"/>
        <w:ind w:firstLineChars="550"/>
        <w:jc w:val="both"/>
        <w:rPr>
          <w:rFonts w:ascii="宋体" w:hAnsi="宋体" w:eastAsia="宋体"/>
          <w:color w:val="auto"/>
          <w:sz w:val="28"/>
          <w:szCs w:val="28"/>
        </w:rPr>
      </w:pPr>
    </w:p>
    <w:p>
      <w:pPr>
        <w:snapToGrid w:val="0"/>
        <w:spacing w:before="187" w:after="0" w:line="360" w:lineRule="auto"/>
        <w:ind w:firstLineChars="550"/>
        <w:jc w:val="both"/>
        <w:rPr>
          <w:rFonts w:ascii="宋体" w:hAnsi="宋体" w:eastAsia="宋体"/>
          <w:color w:val="auto"/>
          <w:sz w:val="36"/>
          <w:szCs w:val="36"/>
        </w:rPr>
      </w:pPr>
      <w:r>
        <w:rPr>
          <w:rFonts w:ascii="宋体" w:hAnsi="宋体" w:eastAsia="宋体"/>
          <w:color w:val="auto"/>
          <w:sz w:val="36"/>
          <w:szCs w:val="36"/>
        </w:rPr>
        <w:t>法定代表人或其授权代表：</w:t>
      </w:r>
      <w:r>
        <w:rPr>
          <w:rFonts w:ascii="宋体" w:hAnsi="宋体" w:eastAsia="宋体"/>
          <w:color w:val="auto"/>
          <w:sz w:val="36"/>
          <w:szCs w:val="36"/>
          <w:u w:val="single"/>
        </w:rPr>
        <w:t>（签章）</w:t>
      </w:r>
    </w:p>
    <w:p>
      <w:pPr>
        <w:snapToGrid w:val="0"/>
        <w:spacing w:before="187" w:after="0" w:line="360" w:lineRule="auto"/>
        <w:ind w:firstLineChars="550"/>
        <w:jc w:val="both"/>
        <w:rPr>
          <w:rFonts w:ascii="宋体" w:hAnsi="宋体" w:eastAsia="宋体"/>
          <w:color w:val="auto"/>
          <w:sz w:val="36"/>
          <w:szCs w:val="36"/>
        </w:rPr>
      </w:pPr>
    </w:p>
    <w:p>
      <w:pPr>
        <w:snapToGrid w:val="0"/>
        <w:spacing w:before="187" w:after="0" w:line="360" w:lineRule="auto"/>
        <w:ind w:firstLineChars="550"/>
        <w:jc w:val="both"/>
        <w:rPr>
          <w:rFonts w:ascii="宋体" w:hAnsi="宋体" w:eastAsia="宋体"/>
          <w:color w:val="auto"/>
          <w:sz w:val="36"/>
          <w:szCs w:val="36"/>
        </w:rPr>
      </w:pPr>
      <w:r>
        <w:rPr>
          <w:rFonts w:ascii="宋体" w:hAnsi="宋体" w:eastAsia="宋体"/>
          <w:color w:val="auto"/>
          <w:sz w:val="36"/>
          <w:szCs w:val="36"/>
        </w:rPr>
        <w:t>日期：</w:t>
      </w:r>
      <w:r>
        <w:rPr>
          <w:rFonts w:ascii="宋体" w:hAnsi="宋体" w:eastAsia="宋体"/>
          <w:color w:val="auto"/>
          <w:sz w:val="36"/>
          <w:szCs w:val="36"/>
          <w:u w:val="single"/>
        </w:rPr>
        <w:t xml:space="preserve">       </w:t>
      </w:r>
      <w:r>
        <w:rPr>
          <w:rFonts w:ascii="宋体" w:hAnsi="宋体" w:eastAsia="宋体"/>
          <w:color w:val="auto"/>
          <w:sz w:val="36"/>
          <w:szCs w:val="36"/>
        </w:rPr>
        <w:t>年</w:t>
      </w:r>
      <w:r>
        <w:rPr>
          <w:rFonts w:ascii="宋体" w:hAnsi="宋体" w:eastAsia="宋体"/>
          <w:color w:val="auto"/>
          <w:sz w:val="36"/>
          <w:szCs w:val="36"/>
          <w:u w:val="single"/>
        </w:rPr>
        <w:t xml:space="preserve">     </w:t>
      </w:r>
      <w:r>
        <w:rPr>
          <w:rFonts w:ascii="宋体" w:hAnsi="宋体" w:eastAsia="宋体"/>
          <w:color w:val="auto"/>
          <w:sz w:val="36"/>
          <w:szCs w:val="36"/>
        </w:rPr>
        <w:t>月</w:t>
      </w:r>
      <w:r>
        <w:rPr>
          <w:rFonts w:ascii="宋体" w:hAnsi="宋体" w:eastAsia="宋体"/>
          <w:color w:val="auto"/>
          <w:sz w:val="36"/>
          <w:szCs w:val="36"/>
          <w:u w:val="single"/>
        </w:rPr>
        <w:t xml:space="preserve">     </w:t>
      </w:r>
      <w:r>
        <w:rPr>
          <w:rFonts w:ascii="宋体" w:hAnsi="宋体" w:eastAsia="宋体"/>
          <w:color w:val="auto"/>
          <w:sz w:val="36"/>
          <w:szCs w:val="36"/>
        </w:rPr>
        <w:t>日</w:t>
      </w:r>
    </w:p>
    <w:p>
      <w:pPr>
        <w:snapToGrid w:val="0"/>
        <w:spacing w:before="187" w:after="0" w:line="360" w:lineRule="auto"/>
        <w:ind w:firstLineChars="550"/>
        <w:jc w:val="both"/>
        <w:rPr>
          <w:rFonts w:ascii="宋体" w:hAnsi="宋体" w:eastAsia="宋体"/>
          <w:color w:val="auto"/>
          <w:sz w:val="28"/>
          <w:szCs w:val="28"/>
        </w:rPr>
      </w:pPr>
    </w:p>
    <w:p>
      <w:pPr>
        <w:snapToGrid w:val="0"/>
        <w:spacing w:before="187" w:after="0" w:line="360" w:lineRule="auto"/>
        <w:ind w:firstLineChars="550"/>
        <w:jc w:val="both"/>
        <w:rPr>
          <w:rFonts w:ascii="宋体" w:hAnsi="宋体" w:eastAsia="宋体"/>
          <w:color w:val="auto"/>
          <w:sz w:val="28"/>
          <w:szCs w:val="28"/>
        </w:rPr>
      </w:pPr>
    </w:p>
    <w:p>
      <w:pPr>
        <w:snapToGrid w:val="0"/>
        <w:spacing w:before="187" w:after="0" w:line="360" w:lineRule="auto"/>
        <w:ind w:firstLineChars="550"/>
        <w:jc w:val="both"/>
        <w:rPr>
          <w:rFonts w:ascii="宋体" w:hAnsi="宋体" w:eastAsia="宋体"/>
          <w:color w:val="auto"/>
          <w:sz w:val="28"/>
          <w:szCs w:val="28"/>
        </w:rPr>
      </w:pP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6"/>
          <w:szCs w:val="26"/>
        </w:rPr>
        <w:t xml:space="preserve">附件二 </w:t>
      </w:r>
      <w:r>
        <w:rPr>
          <w:rFonts w:ascii="宋体" w:hAnsi="宋体" w:eastAsia="宋体"/>
          <w:color w:val="auto"/>
          <w:sz w:val="28"/>
          <w:szCs w:val="28"/>
        </w:rPr>
        <w:t>格式二</w:t>
      </w:r>
    </w:p>
    <w:p>
      <w:pPr>
        <w:snapToGrid w:val="0"/>
        <w:spacing w:before="187" w:after="0" w:line="360" w:lineRule="auto"/>
        <w:ind w:firstLineChars="150"/>
        <w:jc w:val="both"/>
        <w:rPr>
          <w:rFonts w:ascii="宋体" w:hAnsi="宋体" w:eastAsia="宋体"/>
          <w:color w:val="auto"/>
          <w:sz w:val="28"/>
          <w:szCs w:val="28"/>
        </w:rPr>
      </w:pPr>
    </w:p>
    <w:p>
      <w:pPr>
        <w:snapToGrid w:val="0"/>
        <w:spacing w:before="187" w:after="0" w:line="360" w:lineRule="auto"/>
        <w:ind w:firstLineChars="150"/>
        <w:jc w:val="center"/>
        <w:rPr>
          <w:rFonts w:ascii="宋体" w:hAnsi="宋体" w:eastAsia="宋体"/>
          <w:color w:val="auto"/>
          <w:sz w:val="44"/>
          <w:szCs w:val="44"/>
        </w:rPr>
      </w:pPr>
      <w:r>
        <w:rPr>
          <w:rFonts w:ascii="宋体" w:hAnsi="宋体" w:eastAsia="宋体"/>
          <w:color w:val="auto"/>
          <w:sz w:val="44"/>
          <w:szCs w:val="44"/>
        </w:rPr>
        <w:t>应 征 申 请 函</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致</w:t>
      </w:r>
      <w:r>
        <w:rPr>
          <w:rFonts w:ascii="宋体" w:hAnsi="宋体" w:eastAsia="宋体"/>
          <w:color w:val="auto"/>
          <w:sz w:val="28"/>
          <w:szCs w:val="28"/>
          <w:u w:val="single"/>
        </w:rPr>
        <w:t>（征集人）</w:t>
      </w:r>
      <w:r>
        <w:rPr>
          <w:rFonts w:ascii="宋体" w:hAnsi="宋体" w:eastAsia="宋体"/>
          <w:color w:val="auto"/>
          <w:sz w:val="28"/>
          <w:szCs w:val="28"/>
        </w:rPr>
        <w:t>：</w:t>
      </w:r>
    </w:p>
    <w:p>
      <w:pPr>
        <w:snapToGrid w:val="0"/>
        <w:spacing w:before="187" w:after="0" w:line="240" w:lineRule="auto"/>
        <w:jc w:val="both"/>
        <w:rPr>
          <w:rFonts w:ascii="等线" w:hAnsi="等线" w:eastAsia="等线"/>
          <w:color w:val="auto"/>
          <w:sz w:val="22"/>
          <w:szCs w:val="22"/>
        </w:rPr>
      </w:pP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1.根据贵方为</w:t>
      </w:r>
      <w:r>
        <w:rPr>
          <w:rFonts w:ascii="宋体" w:hAnsi="宋体" w:eastAsia="宋体"/>
          <w:color w:val="auto"/>
          <w:sz w:val="28"/>
          <w:szCs w:val="28"/>
          <w:u w:val="single"/>
        </w:rPr>
        <w:t>（项目名称）</w:t>
      </w:r>
      <w:r>
        <w:rPr>
          <w:rFonts w:ascii="宋体" w:hAnsi="宋体" w:eastAsia="宋体"/>
          <w:color w:val="auto"/>
          <w:sz w:val="28"/>
          <w:szCs w:val="28"/>
        </w:rPr>
        <w:t>项目设计征集发出的征集公告</w:t>
      </w:r>
      <w:r>
        <w:rPr>
          <w:rFonts w:ascii="宋体" w:hAnsi="宋体" w:eastAsia="宋体"/>
          <w:color w:val="auto"/>
          <w:sz w:val="28"/>
          <w:szCs w:val="28"/>
          <w:u w:val="single"/>
        </w:rPr>
        <w:t>（项目/招标编号）</w:t>
      </w:r>
      <w:r>
        <w:rPr>
          <w:rFonts w:ascii="宋体" w:hAnsi="宋体" w:eastAsia="宋体"/>
          <w:color w:val="auto"/>
          <w:sz w:val="28"/>
          <w:szCs w:val="28"/>
        </w:rPr>
        <w:t>，授权代表</w:t>
      </w:r>
      <w:r>
        <w:rPr>
          <w:rFonts w:ascii="宋体" w:hAnsi="宋体" w:eastAsia="宋体"/>
          <w:color w:val="auto"/>
          <w:sz w:val="28"/>
          <w:szCs w:val="28"/>
          <w:u w:val="single"/>
        </w:rPr>
        <w:t>（全名、职务）</w:t>
      </w:r>
      <w:r>
        <w:rPr>
          <w:rFonts w:ascii="宋体" w:hAnsi="宋体" w:eastAsia="宋体"/>
          <w:color w:val="auto"/>
          <w:sz w:val="28"/>
          <w:szCs w:val="28"/>
        </w:rPr>
        <w:t>经授权并代表申请人</w:t>
      </w:r>
      <w:r>
        <w:rPr>
          <w:rFonts w:ascii="宋体" w:hAnsi="宋体" w:eastAsia="宋体"/>
          <w:color w:val="auto"/>
          <w:sz w:val="28"/>
          <w:szCs w:val="28"/>
          <w:u w:val="single"/>
        </w:rPr>
        <w:t>（申请人名称、地址）</w:t>
      </w:r>
      <w:r>
        <w:rPr>
          <w:rFonts w:ascii="宋体" w:hAnsi="宋体" w:eastAsia="宋体"/>
          <w:color w:val="auto"/>
          <w:sz w:val="28"/>
          <w:szCs w:val="28"/>
        </w:rPr>
        <w:t>愿意按照资格预审文件有关规定提出</w:t>
      </w:r>
      <w:r>
        <w:rPr>
          <w:rFonts w:ascii="宋体" w:hAnsi="宋体" w:eastAsia="宋体"/>
          <w:color w:val="auto"/>
          <w:sz w:val="28"/>
          <w:szCs w:val="28"/>
          <w:u w:val="single"/>
        </w:rPr>
        <w:t>（项目名称）</w:t>
      </w:r>
      <w:r>
        <w:rPr>
          <w:rFonts w:ascii="宋体" w:hAnsi="宋体" w:eastAsia="宋体"/>
          <w:color w:val="auto"/>
          <w:sz w:val="28"/>
          <w:szCs w:val="28"/>
        </w:rPr>
        <w:t>项目设计征集的应征申请。</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2.我方已详细了解全部资格预审文件，并接受资格预审文件对此次申请的全部要求和规定。</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3.本申请书包括以下内容：</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(1)应征申请函；</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(2)应征申请人法定代表人出具的授权委托书和授权代表身份证明复印件（如申请书由申请人法定代表签署，则此文件不需要）；</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(3)保密承诺函；</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(4)参与确认函；</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(5)资格预审必要性资格标准响应表；</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(6)资格预审附加性资格标准响应表；</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(7)应征申请人基本情况表；</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(8)拟投入本项目设计人员汇总表；</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(9)项目负责人及组成人员简历、职称证、执业资格证、应征单位近三个月为其缴纳社保的相关证明清单等相关资料；</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(10)资格证明文件（营业执照、资质证书、质量管理体系证书、获奖证书等文件的复印件并加盖公章）。</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4.我方提交的声明和资料是完整的、真实的和准确的。</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5.我方承诺在提交申请日后的个日历天内不改变申请内容。本申请书将作为征集人与我方之间具有法律约束力的文件。</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6.我方同意按照贵方可能的要求，提供与申请有关的一切数据和资料。与本申请有关的一切往来通讯请寄：</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地  址：</w:t>
      </w:r>
      <w:r>
        <w:rPr>
          <w:rFonts w:ascii="宋体" w:hAnsi="宋体" w:eastAsia="宋体"/>
          <w:color w:val="auto"/>
          <w:sz w:val="28"/>
          <w:szCs w:val="28"/>
          <w:u w:val="single"/>
        </w:rPr>
        <w:t xml:space="preserve">                            </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邮  编：</w:t>
      </w:r>
      <w:r>
        <w:rPr>
          <w:rFonts w:ascii="宋体" w:hAnsi="宋体" w:eastAsia="宋体"/>
          <w:color w:val="auto"/>
          <w:sz w:val="28"/>
          <w:szCs w:val="28"/>
          <w:u w:val="single"/>
        </w:rPr>
        <w:t xml:space="preserve">                            </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联系人：</w:t>
      </w:r>
      <w:r>
        <w:rPr>
          <w:rFonts w:ascii="宋体" w:hAnsi="宋体" w:eastAsia="宋体"/>
          <w:color w:val="auto"/>
          <w:sz w:val="28"/>
          <w:szCs w:val="28"/>
          <w:u w:val="single"/>
        </w:rPr>
        <w:t xml:space="preserve">                            </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手  机：</w:t>
      </w:r>
      <w:r>
        <w:rPr>
          <w:rFonts w:ascii="宋体" w:hAnsi="宋体" w:eastAsia="宋体"/>
          <w:color w:val="auto"/>
          <w:sz w:val="28"/>
          <w:szCs w:val="28"/>
          <w:u w:val="single"/>
        </w:rPr>
        <w:t xml:space="preserve">                            </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电  话：</w:t>
      </w:r>
      <w:r>
        <w:rPr>
          <w:rFonts w:ascii="宋体" w:hAnsi="宋体" w:eastAsia="宋体"/>
          <w:color w:val="auto"/>
          <w:sz w:val="28"/>
          <w:szCs w:val="28"/>
          <w:u w:val="single"/>
        </w:rPr>
        <w:t xml:space="preserve">                            </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传  真：</w:t>
      </w:r>
      <w:r>
        <w:rPr>
          <w:rFonts w:ascii="宋体" w:hAnsi="宋体" w:eastAsia="宋体"/>
          <w:color w:val="auto"/>
          <w:sz w:val="28"/>
          <w:szCs w:val="28"/>
          <w:u w:val="single"/>
        </w:rPr>
        <w:t xml:space="preserve">                            </w:t>
      </w:r>
    </w:p>
    <w:p>
      <w:pPr>
        <w:snapToGrid w:val="0"/>
        <w:spacing w:before="187" w:after="0" w:line="360" w:lineRule="auto"/>
        <w:ind w:firstLineChars="150"/>
        <w:jc w:val="both"/>
        <w:rPr>
          <w:rFonts w:ascii="宋体" w:hAnsi="宋体" w:eastAsia="宋体"/>
          <w:color w:val="auto"/>
          <w:sz w:val="28"/>
          <w:szCs w:val="28"/>
        </w:rPr>
      </w:pP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应征申请人：</w:t>
      </w:r>
      <w:r>
        <w:rPr>
          <w:rFonts w:ascii="宋体" w:hAnsi="宋体" w:eastAsia="宋体"/>
          <w:color w:val="auto"/>
          <w:sz w:val="28"/>
          <w:szCs w:val="28"/>
          <w:u w:val="single"/>
        </w:rPr>
        <w:t>（单位全称）(盖章)</w:t>
      </w:r>
    </w:p>
    <w:p>
      <w:pPr>
        <w:snapToGrid w:val="0"/>
        <w:spacing w:before="187" w:after="0" w:line="360" w:lineRule="auto"/>
        <w:ind w:firstLineChars="150"/>
        <w:jc w:val="both"/>
        <w:rPr>
          <w:rFonts w:ascii="宋体" w:hAnsi="宋体" w:eastAsia="宋体"/>
          <w:color w:val="auto"/>
          <w:sz w:val="28"/>
          <w:szCs w:val="28"/>
        </w:rPr>
      </w:pP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法定代表人或授权代表：</w:t>
      </w:r>
      <w:r>
        <w:rPr>
          <w:rFonts w:ascii="宋体" w:hAnsi="宋体" w:eastAsia="宋体"/>
          <w:color w:val="auto"/>
          <w:sz w:val="28"/>
          <w:szCs w:val="28"/>
          <w:u w:val="single"/>
        </w:rPr>
        <w:t xml:space="preserve">  (签章)  </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日     期：</w:t>
      </w:r>
      <w:r>
        <w:rPr>
          <w:rFonts w:ascii="宋体" w:hAnsi="宋体" w:eastAsia="宋体"/>
          <w:color w:val="auto"/>
          <w:sz w:val="28"/>
          <w:szCs w:val="28"/>
          <w:u w:val="single"/>
        </w:rPr>
        <w:t xml:space="preserve">              </w:t>
      </w:r>
      <w:r>
        <w:rPr>
          <w:rFonts w:ascii="宋体" w:hAnsi="宋体" w:eastAsia="宋体"/>
          <w:color w:val="auto"/>
          <w:sz w:val="28"/>
          <w:szCs w:val="28"/>
        </w:rPr>
        <w:t>年</w:t>
      </w:r>
      <w:r>
        <w:rPr>
          <w:rFonts w:ascii="宋体" w:hAnsi="宋体" w:eastAsia="宋体"/>
          <w:color w:val="auto"/>
          <w:sz w:val="28"/>
          <w:szCs w:val="28"/>
          <w:u w:val="single"/>
        </w:rPr>
        <w:t xml:space="preserve">         </w:t>
      </w:r>
      <w:r>
        <w:rPr>
          <w:rFonts w:ascii="宋体" w:hAnsi="宋体" w:eastAsia="宋体"/>
          <w:color w:val="auto"/>
          <w:sz w:val="28"/>
          <w:szCs w:val="28"/>
        </w:rPr>
        <w:t>月</w:t>
      </w:r>
      <w:r>
        <w:rPr>
          <w:rFonts w:ascii="宋体" w:hAnsi="宋体" w:eastAsia="宋体"/>
          <w:color w:val="auto"/>
          <w:sz w:val="28"/>
          <w:szCs w:val="28"/>
          <w:u w:val="single"/>
        </w:rPr>
        <w:t xml:space="preserve">         </w:t>
      </w:r>
      <w:r>
        <w:rPr>
          <w:rFonts w:ascii="宋体" w:hAnsi="宋体" w:eastAsia="宋体"/>
          <w:color w:val="auto"/>
          <w:sz w:val="28"/>
          <w:szCs w:val="28"/>
        </w:rPr>
        <w:t>日</w:t>
      </w:r>
    </w:p>
    <w:p>
      <w:pPr>
        <w:snapToGrid w:val="0"/>
        <w:spacing w:before="187" w:after="0" w:line="360" w:lineRule="auto"/>
        <w:jc w:val="both"/>
        <w:rPr>
          <w:rFonts w:ascii="宋体" w:hAnsi="宋体" w:eastAsia="宋体"/>
          <w:color w:val="auto"/>
          <w:sz w:val="28"/>
          <w:szCs w:val="28"/>
        </w:rPr>
      </w:pP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6"/>
          <w:szCs w:val="26"/>
        </w:rPr>
        <w:t xml:space="preserve">附件二 </w:t>
      </w:r>
      <w:r>
        <w:rPr>
          <w:rFonts w:ascii="宋体" w:hAnsi="宋体" w:eastAsia="宋体"/>
          <w:color w:val="auto"/>
          <w:sz w:val="28"/>
          <w:szCs w:val="28"/>
        </w:rPr>
        <w:t>格式三</w:t>
      </w:r>
    </w:p>
    <w:p>
      <w:pPr>
        <w:snapToGrid w:val="0"/>
        <w:spacing w:before="187" w:after="0" w:line="360" w:lineRule="auto"/>
        <w:ind w:firstLineChars="150"/>
        <w:jc w:val="center"/>
        <w:rPr>
          <w:rFonts w:ascii="宋体" w:hAnsi="宋体" w:eastAsia="宋体"/>
          <w:color w:val="auto"/>
          <w:sz w:val="44"/>
          <w:szCs w:val="44"/>
        </w:rPr>
      </w:pPr>
      <w:r>
        <w:rPr>
          <w:rFonts w:ascii="宋体" w:hAnsi="宋体" w:eastAsia="宋体"/>
          <w:color w:val="auto"/>
          <w:sz w:val="44"/>
          <w:szCs w:val="44"/>
        </w:rPr>
        <w:t>授权委托书</w:t>
      </w:r>
    </w:p>
    <w:p>
      <w:pPr>
        <w:snapToGrid w:val="0"/>
        <w:spacing w:before="187" w:after="0" w:line="360" w:lineRule="auto"/>
        <w:jc w:val="both"/>
        <w:rPr>
          <w:rFonts w:ascii="宋体" w:hAnsi="宋体" w:eastAsia="宋体"/>
          <w:color w:val="auto"/>
          <w:sz w:val="28"/>
          <w:szCs w:val="28"/>
        </w:rPr>
      </w:pPr>
      <w:r>
        <w:rPr>
          <w:rFonts w:ascii="宋体" w:hAnsi="宋体" w:eastAsia="宋体"/>
          <w:color w:val="auto"/>
          <w:sz w:val="28"/>
          <w:szCs w:val="28"/>
        </w:rPr>
        <w:t>致</w:t>
      </w:r>
      <w:r>
        <w:rPr>
          <w:rFonts w:ascii="宋体" w:hAnsi="宋体" w:eastAsia="宋体"/>
          <w:color w:val="auto"/>
          <w:sz w:val="28"/>
          <w:szCs w:val="28"/>
          <w:u w:val="single"/>
        </w:rPr>
        <w:t>（征集人）</w:t>
      </w:r>
      <w:r>
        <w:rPr>
          <w:rFonts w:ascii="宋体" w:hAnsi="宋体" w:eastAsia="宋体"/>
          <w:color w:val="auto"/>
          <w:sz w:val="28"/>
          <w:szCs w:val="28"/>
        </w:rPr>
        <w:t>：</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本授权书宣告，在下面签字的</w:t>
      </w:r>
      <w:r>
        <w:rPr>
          <w:rFonts w:ascii="宋体" w:hAnsi="宋体" w:eastAsia="宋体"/>
          <w:color w:val="auto"/>
          <w:sz w:val="28"/>
          <w:szCs w:val="28"/>
          <w:u w:val="single"/>
        </w:rPr>
        <w:t>（单位名称）、（职务）、（姓名）</w:t>
      </w:r>
      <w:r>
        <w:rPr>
          <w:rFonts w:ascii="宋体" w:hAnsi="宋体" w:eastAsia="宋体"/>
          <w:color w:val="auto"/>
          <w:sz w:val="28"/>
          <w:szCs w:val="28"/>
        </w:rPr>
        <w:t>以法定代表人身份代表本单位（以下简称“投标人”）授权：</w:t>
      </w:r>
      <w:r>
        <w:rPr>
          <w:rFonts w:ascii="宋体" w:hAnsi="宋体" w:eastAsia="宋体"/>
          <w:color w:val="auto"/>
          <w:sz w:val="28"/>
          <w:szCs w:val="28"/>
          <w:u w:val="single"/>
        </w:rPr>
        <w:t>（姓名）</w:t>
      </w:r>
      <w:r>
        <w:rPr>
          <w:rFonts w:ascii="宋体" w:hAnsi="宋体" w:eastAsia="宋体"/>
          <w:color w:val="auto"/>
          <w:sz w:val="28"/>
          <w:szCs w:val="28"/>
        </w:rPr>
        <w:t>为本单位的合法授权代表，授权其在</w:t>
      </w:r>
      <w:r>
        <w:rPr>
          <w:rFonts w:ascii="宋体" w:hAnsi="宋体" w:eastAsia="宋体"/>
          <w:color w:val="auto"/>
          <w:sz w:val="28"/>
          <w:szCs w:val="28"/>
          <w:u w:val="single"/>
        </w:rPr>
        <w:t>（项目名称）</w:t>
      </w:r>
      <w:r>
        <w:rPr>
          <w:rFonts w:ascii="宋体" w:hAnsi="宋体" w:eastAsia="宋体"/>
          <w:color w:val="auto"/>
          <w:sz w:val="28"/>
          <w:szCs w:val="28"/>
        </w:rPr>
        <w:t>的设计征集活动中</w:t>
      </w:r>
      <w:r>
        <w:rPr>
          <w:rFonts w:ascii="宋体" w:hAnsi="宋体" w:eastAsia="宋体"/>
          <w:color w:val="auto"/>
          <w:sz w:val="28"/>
          <w:szCs w:val="28"/>
          <w:u w:val="single"/>
        </w:rPr>
        <w:t>（项目/招标编号：）</w:t>
      </w:r>
      <w:r>
        <w:rPr>
          <w:rFonts w:ascii="宋体" w:hAnsi="宋体" w:eastAsia="宋体"/>
          <w:color w:val="auto"/>
          <w:sz w:val="28"/>
          <w:szCs w:val="28"/>
        </w:rPr>
        <w:t>，以本单位的名义，并代表本人与你们进行磋商、签署文件和处理一切与此事有关的事务。授权代表的一切行为均代表本单位，与本人的行为具有同等法律效力。本单位将承担授权代表行为的全部法律责任和后果。</w:t>
      </w:r>
    </w:p>
    <w:p>
      <w:pPr>
        <w:snapToGrid w:val="0"/>
        <w:spacing w:before="187" w:after="0" w:line="360" w:lineRule="auto"/>
        <w:ind w:firstLineChars="200"/>
        <w:jc w:val="both"/>
        <w:rPr>
          <w:rFonts w:ascii="宋体" w:hAnsi="宋体" w:eastAsia="宋体"/>
          <w:color w:val="auto"/>
          <w:sz w:val="28"/>
          <w:szCs w:val="28"/>
        </w:rPr>
      </w:pPr>
      <w:r>
        <w:rPr>
          <w:rFonts w:ascii="宋体" w:hAnsi="宋体" w:eastAsia="宋体"/>
          <w:color w:val="auto"/>
          <w:sz w:val="28"/>
          <w:szCs w:val="28"/>
        </w:rPr>
        <w:t>本委托书期限自</w:t>
      </w:r>
      <w:r>
        <w:rPr>
          <w:rFonts w:ascii="宋体" w:hAnsi="宋体" w:eastAsia="宋体"/>
          <w:color w:val="auto"/>
          <w:sz w:val="28"/>
          <w:szCs w:val="28"/>
          <w:u w:val="single"/>
        </w:rPr>
        <w:t xml:space="preserve">      </w:t>
      </w:r>
      <w:r>
        <w:rPr>
          <w:rFonts w:ascii="宋体" w:hAnsi="宋体" w:eastAsia="宋体"/>
          <w:color w:val="auto"/>
          <w:sz w:val="28"/>
          <w:szCs w:val="28"/>
        </w:rPr>
        <w:t>年</w:t>
      </w:r>
      <w:r>
        <w:rPr>
          <w:rFonts w:ascii="宋体" w:hAnsi="宋体" w:eastAsia="宋体"/>
          <w:color w:val="auto"/>
          <w:sz w:val="28"/>
          <w:szCs w:val="28"/>
          <w:u w:val="single"/>
        </w:rPr>
        <w:t xml:space="preserve">     </w:t>
      </w:r>
      <w:r>
        <w:rPr>
          <w:rFonts w:ascii="宋体" w:hAnsi="宋体" w:eastAsia="宋体"/>
          <w:color w:val="auto"/>
          <w:sz w:val="28"/>
          <w:szCs w:val="28"/>
        </w:rPr>
        <w:t>月</w:t>
      </w:r>
      <w:r>
        <w:rPr>
          <w:rFonts w:ascii="宋体" w:hAnsi="宋体" w:eastAsia="宋体"/>
          <w:color w:val="auto"/>
          <w:sz w:val="28"/>
          <w:szCs w:val="28"/>
          <w:u w:val="single"/>
        </w:rPr>
        <w:t xml:space="preserve">     </w:t>
      </w:r>
      <w:r>
        <w:rPr>
          <w:rFonts w:ascii="宋体" w:hAnsi="宋体" w:eastAsia="宋体"/>
          <w:color w:val="auto"/>
          <w:sz w:val="28"/>
          <w:szCs w:val="28"/>
        </w:rPr>
        <w:t>日起至</w:t>
      </w:r>
      <w:r>
        <w:rPr>
          <w:rFonts w:ascii="宋体" w:hAnsi="宋体" w:eastAsia="宋体"/>
          <w:color w:val="auto"/>
          <w:sz w:val="28"/>
          <w:szCs w:val="28"/>
          <w:u w:val="single"/>
        </w:rPr>
        <w:t xml:space="preserve">      </w:t>
      </w:r>
      <w:r>
        <w:rPr>
          <w:rFonts w:ascii="宋体" w:hAnsi="宋体" w:eastAsia="宋体"/>
          <w:color w:val="auto"/>
          <w:sz w:val="28"/>
          <w:szCs w:val="28"/>
        </w:rPr>
        <w:t>年</w:t>
      </w:r>
      <w:r>
        <w:rPr>
          <w:rFonts w:ascii="宋体" w:hAnsi="宋体" w:eastAsia="宋体"/>
          <w:color w:val="auto"/>
          <w:sz w:val="28"/>
          <w:szCs w:val="28"/>
          <w:u w:val="single"/>
        </w:rPr>
        <w:t xml:space="preserve">     </w:t>
      </w:r>
      <w:r>
        <w:rPr>
          <w:rFonts w:ascii="宋体" w:hAnsi="宋体" w:eastAsia="宋体"/>
          <w:color w:val="auto"/>
          <w:sz w:val="28"/>
          <w:szCs w:val="28"/>
        </w:rPr>
        <w:t>月</w:t>
      </w:r>
      <w:r>
        <w:rPr>
          <w:rFonts w:ascii="宋体" w:hAnsi="宋体" w:eastAsia="宋体"/>
          <w:color w:val="auto"/>
          <w:sz w:val="28"/>
          <w:szCs w:val="28"/>
          <w:u w:val="single"/>
        </w:rPr>
        <w:t xml:space="preserve">     </w:t>
      </w:r>
      <w:r>
        <w:rPr>
          <w:rFonts w:ascii="宋体" w:hAnsi="宋体" w:eastAsia="宋体"/>
          <w:color w:val="auto"/>
          <w:sz w:val="28"/>
          <w:szCs w:val="28"/>
        </w:rPr>
        <w:t>日止。</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授权代表无权转让委托权，特此委托。</w:t>
      </w:r>
    </w:p>
    <w:p>
      <w:pPr>
        <w:snapToGrid w:val="0"/>
        <w:spacing w:before="187" w:after="0" w:line="360" w:lineRule="auto"/>
        <w:ind w:firstLineChars="150"/>
        <w:jc w:val="both"/>
        <w:rPr>
          <w:rFonts w:ascii="宋体" w:hAnsi="宋体" w:eastAsia="宋体"/>
          <w:color w:val="auto"/>
          <w:sz w:val="28"/>
          <w:szCs w:val="28"/>
        </w:rPr>
      </w:pP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应征申请人：</w:t>
      </w:r>
      <w:r>
        <w:rPr>
          <w:rFonts w:ascii="宋体" w:hAnsi="宋体" w:eastAsia="宋体"/>
          <w:color w:val="auto"/>
          <w:sz w:val="28"/>
          <w:szCs w:val="28"/>
          <w:u w:val="single"/>
        </w:rPr>
        <w:t>（单位全称）（盖章）</w:t>
      </w:r>
    </w:p>
    <w:p>
      <w:pPr>
        <w:snapToGrid w:val="0"/>
        <w:spacing w:before="187" w:after="0" w:line="360" w:lineRule="auto"/>
        <w:ind w:firstLineChars="150"/>
        <w:jc w:val="both"/>
        <w:rPr>
          <w:rFonts w:ascii="宋体" w:hAnsi="宋体" w:eastAsia="宋体"/>
          <w:color w:val="auto"/>
          <w:sz w:val="28"/>
          <w:szCs w:val="28"/>
        </w:rPr>
      </w:pP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法定代表人姓名：</w:t>
      </w:r>
      <w:r>
        <w:rPr>
          <w:rFonts w:ascii="宋体" w:hAnsi="宋体" w:eastAsia="宋体"/>
          <w:color w:val="auto"/>
          <w:sz w:val="28"/>
          <w:szCs w:val="28"/>
          <w:u w:val="single"/>
        </w:rPr>
        <w:t>（法定代表人签字）；</w:t>
      </w:r>
      <w:r>
        <w:rPr>
          <w:rFonts w:ascii="宋体" w:hAnsi="宋体" w:eastAsia="宋体"/>
          <w:color w:val="auto"/>
          <w:sz w:val="28"/>
          <w:szCs w:val="28"/>
        </w:rPr>
        <w:t>职务：</w:t>
      </w:r>
      <w:r>
        <w:rPr>
          <w:rFonts w:ascii="宋体" w:hAnsi="宋体" w:eastAsia="宋体"/>
          <w:color w:val="auto"/>
          <w:sz w:val="28"/>
          <w:szCs w:val="28"/>
          <w:u w:val="single"/>
        </w:rPr>
        <w:t xml:space="preserve">           </w:t>
      </w:r>
    </w:p>
    <w:p>
      <w:pPr>
        <w:snapToGrid w:val="0"/>
        <w:spacing w:before="187" w:after="0" w:line="360" w:lineRule="auto"/>
        <w:ind w:firstLineChars="150"/>
        <w:jc w:val="both"/>
        <w:rPr>
          <w:rFonts w:ascii="宋体" w:hAnsi="宋体" w:eastAsia="宋体"/>
          <w:color w:val="auto"/>
          <w:sz w:val="28"/>
          <w:szCs w:val="28"/>
        </w:rPr>
      </w:pP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授权代表姓名：</w:t>
      </w:r>
      <w:r>
        <w:rPr>
          <w:rFonts w:ascii="宋体" w:hAnsi="宋体" w:eastAsia="宋体"/>
          <w:color w:val="auto"/>
          <w:sz w:val="28"/>
          <w:szCs w:val="28"/>
          <w:u w:val="single"/>
        </w:rPr>
        <w:t>（授权代表签字）；</w:t>
      </w:r>
      <w:r>
        <w:rPr>
          <w:rFonts w:ascii="宋体" w:hAnsi="宋体" w:eastAsia="宋体"/>
          <w:color w:val="auto"/>
          <w:sz w:val="28"/>
          <w:szCs w:val="28"/>
        </w:rPr>
        <w:t>职务：</w:t>
      </w:r>
      <w:r>
        <w:rPr>
          <w:rFonts w:ascii="宋体" w:hAnsi="宋体" w:eastAsia="宋体"/>
          <w:color w:val="auto"/>
          <w:sz w:val="28"/>
          <w:szCs w:val="28"/>
          <w:u w:val="single"/>
        </w:rPr>
        <w:t xml:space="preserve">            </w:t>
      </w:r>
    </w:p>
    <w:p>
      <w:pPr>
        <w:snapToGrid w:val="0"/>
        <w:spacing w:before="187" w:after="0" w:line="360" w:lineRule="auto"/>
        <w:ind w:firstLineChars="150"/>
        <w:jc w:val="both"/>
        <w:rPr>
          <w:rFonts w:ascii="宋体" w:hAnsi="宋体" w:eastAsia="宋体"/>
          <w:color w:val="auto"/>
          <w:sz w:val="28"/>
          <w:szCs w:val="28"/>
        </w:rPr>
      </w:pP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日       期：</w:t>
      </w:r>
      <w:r>
        <w:rPr>
          <w:rFonts w:ascii="宋体" w:hAnsi="宋体" w:eastAsia="宋体"/>
          <w:color w:val="auto"/>
          <w:sz w:val="28"/>
          <w:szCs w:val="28"/>
          <w:u w:val="single"/>
        </w:rPr>
        <w:t xml:space="preserve">      </w:t>
      </w:r>
      <w:r>
        <w:rPr>
          <w:rFonts w:ascii="宋体" w:hAnsi="宋体" w:eastAsia="宋体"/>
          <w:color w:val="auto"/>
          <w:sz w:val="28"/>
          <w:szCs w:val="28"/>
        </w:rPr>
        <w:t>年</w:t>
      </w:r>
      <w:r>
        <w:rPr>
          <w:rFonts w:ascii="宋体" w:hAnsi="宋体" w:eastAsia="宋体"/>
          <w:color w:val="auto"/>
          <w:sz w:val="28"/>
          <w:szCs w:val="28"/>
          <w:u w:val="single"/>
        </w:rPr>
        <w:t xml:space="preserve">     </w:t>
      </w:r>
      <w:r>
        <w:rPr>
          <w:rFonts w:ascii="宋体" w:hAnsi="宋体" w:eastAsia="宋体"/>
          <w:color w:val="auto"/>
          <w:sz w:val="28"/>
          <w:szCs w:val="28"/>
        </w:rPr>
        <w:t>月</w:t>
      </w:r>
      <w:r>
        <w:rPr>
          <w:rFonts w:ascii="宋体" w:hAnsi="宋体" w:eastAsia="宋体"/>
          <w:color w:val="auto"/>
          <w:sz w:val="28"/>
          <w:szCs w:val="28"/>
          <w:u w:val="single"/>
        </w:rPr>
        <w:t xml:space="preserve">     </w:t>
      </w:r>
      <w:r>
        <w:rPr>
          <w:rFonts w:ascii="宋体" w:hAnsi="宋体" w:eastAsia="宋体"/>
          <w:color w:val="auto"/>
          <w:sz w:val="28"/>
          <w:szCs w:val="28"/>
        </w:rPr>
        <w:t>日</w:t>
      </w:r>
    </w:p>
    <w:p>
      <w:pPr>
        <w:snapToGrid w:val="0"/>
        <w:spacing w:before="187" w:after="0" w:line="240" w:lineRule="auto"/>
        <w:jc w:val="both"/>
        <w:rPr>
          <w:rFonts w:ascii="宋体" w:hAnsi="宋体" w:eastAsia="宋体"/>
          <w:color w:val="auto"/>
          <w:sz w:val="28"/>
          <w:szCs w:val="28"/>
        </w:rPr>
      </w:pPr>
    </w:p>
    <w:p>
      <w:pPr>
        <w:snapToGrid w:val="0"/>
        <w:spacing w:before="187" w:after="0" w:line="240" w:lineRule="auto"/>
        <w:jc w:val="both"/>
        <w:rPr>
          <w:rFonts w:ascii="宋体" w:hAnsi="宋体" w:eastAsia="宋体"/>
          <w:color w:val="auto"/>
          <w:sz w:val="28"/>
          <w:szCs w:val="28"/>
        </w:rPr>
      </w:pPr>
    </w:p>
    <w:p>
      <w:pPr>
        <w:keepNext w:val="0"/>
        <w:keepLines w:val="0"/>
        <w:pageBreakBefore w:val="0"/>
        <w:widowControl w:val="0"/>
        <w:kinsoku/>
        <w:wordWrap/>
        <w:overflowPunct/>
        <w:topLinePunct w:val="0"/>
        <w:autoSpaceDE/>
        <w:autoSpaceDN/>
        <w:bidi w:val="0"/>
        <w:adjustRightInd/>
        <w:snapToGrid w:val="0"/>
        <w:spacing w:before="187" w:after="0" w:line="360" w:lineRule="exact"/>
        <w:ind w:firstLineChars="150"/>
        <w:jc w:val="both"/>
        <w:textAlignment w:val="auto"/>
        <w:rPr>
          <w:rFonts w:ascii="宋体" w:hAnsi="宋体" w:eastAsia="宋体"/>
          <w:color w:val="auto"/>
          <w:sz w:val="28"/>
          <w:szCs w:val="28"/>
        </w:rPr>
      </w:pPr>
      <w:r>
        <w:rPr>
          <w:rFonts w:ascii="宋体" w:hAnsi="宋体" w:eastAsia="宋体"/>
          <w:color w:val="auto"/>
          <w:sz w:val="26"/>
          <w:szCs w:val="26"/>
        </w:rPr>
        <w:t xml:space="preserve">附件二 </w:t>
      </w:r>
      <w:r>
        <w:rPr>
          <w:rFonts w:ascii="宋体" w:hAnsi="宋体" w:eastAsia="宋体"/>
          <w:color w:val="auto"/>
          <w:sz w:val="28"/>
          <w:szCs w:val="28"/>
        </w:rPr>
        <w:t xml:space="preserve">格式四 </w:t>
      </w:r>
    </w:p>
    <w:p>
      <w:pPr>
        <w:keepNext w:val="0"/>
        <w:keepLines w:val="0"/>
        <w:pageBreakBefore w:val="0"/>
        <w:widowControl w:val="0"/>
        <w:kinsoku/>
        <w:wordWrap/>
        <w:overflowPunct/>
        <w:topLinePunct w:val="0"/>
        <w:autoSpaceDE/>
        <w:autoSpaceDN/>
        <w:bidi w:val="0"/>
        <w:adjustRightInd/>
        <w:snapToGrid w:val="0"/>
        <w:spacing w:before="187" w:after="0" w:line="360" w:lineRule="exact"/>
        <w:jc w:val="both"/>
        <w:textAlignment w:val="auto"/>
        <w:rPr>
          <w:rFonts w:ascii="宋体" w:hAnsi="宋体" w:eastAsia="宋体"/>
          <w:color w:val="auto"/>
          <w:sz w:val="20"/>
          <w:szCs w:val="20"/>
        </w:rPr>
      </w:pPr>
    </w:p>
    <w:p>
      <w:pPr>
        <w:keepNext w:val="0"/>
        <w:keepLines w:val="0"/>
        <w:pageBreakBefore w:val="0"/>
        <w:widowControl w:val="0"/>
        <w:kinsoku/>
        <w:wordWrap/>
        <w:overflowPunct/>
        <w:topLinePunct w:val="0"/>
        <w:autoSpaceDE/>
        <w:autoSpaceDN/>
        <w:bidi w:val="0"/>
        <w:adjustRightInd/>
        <w:snapToGrid w:val="0"/>
        <w:spacing w:before="187" w:after="0" w:line="360" w:lineRule="exact"/>
        <w:ind w:firstLineChars="150"/>
        <w:jc w:val="center"/>
        <w:textAlignment w:val="auto"/>
        <w:rPr>
          <w:rFonts w:ascii="宋体" w:hAnsi="宋体" w:eastAsia="宋体"/>
          <w:color w:val="auto"/>
          <w:sz w:val="44"/>
          <w:szCs w:val="44"/>
        </w:rPr>
      </w:pPr>
      <w:r>
        <w:rPr>
          <w:rFonts w:ascii="宋体" w:hAnsi="宋体" w:eastAsia="宋体"/>
          <w:color w:val="auto"/>
          <w:sz w:val="44"/>
          <w:szCs w:val="44"/>
        </w:rPr>
        <w:t>保 密 承 诺 函</w:t>
      </w:r>
    </w:p>
    <w:p>
      <w:pPr>
        <w:keepNext w:val="0"/>
        <w:keepLines w:val="0"/>
        <w:pageBreakBefore w:val="0"/>
        <w:widowControl w:val="0"/>
        <w:kinsoku/>
        <w:wordWrap/>
        <w:overflowPunct/>
        <w:topLinePunct w:val="0"/>
        <w:autoSpaceDE/>
        <w:autoSpaceDN/>
        <w:bidi w:val="0"/>
        <w:adjustRightInd/>
        <w:snapToGrid w:val="0"/>
        <w:spacing w:before="187" w:after="0" w:line="360" w:lineRule="exact"/>
        <w:jc w:val="both"/>
        <w:textAlignment w:val="auto"/>
        <w:rPr>
          <w:rFonts w:ascii="宋体" w:hAnsi="宋体" w:eastAsia="宋体"/>
          <w:color w:val="auto"/>
          <w:sz w:val="20"/>
          <w:szCs w:val="20"/>
        </w:rPr>
      </w:pPr>
    </w:p>
    <w:p>
      <w:pPr>
        <w:keepNext w:val="0"/>
        <w:keepLines w:val="0"/>
        <w:pageBreakBefore w:val="0"/>
        <w:widowControl w:val="0"/>
        <w:kinsoku/>
        <w:wordWrap/>
        <w:overflowPunct/>
        <w:topLinePunct w:val="0"/>
        <w:autoSpaceDE/>
        <w:autoSpaceDN/>
        <w:bidi w:val="0"/>
        <w:adjustRightInd/>
        <w:snapToGrid w:val="0"/>
        <w:spacing w:before="187" w:after="0" w:line="360" w:lineRule="exact"/>
        <w:ind w:left="20"/>
        <w:jc w:val="both"/>
        <w:textAlignment w:val="auto"/>
        <w:rPr>
          <w:rFonts w:hint="eastAsia" w:asciiTheme="majorEastAsia" w:hAnsiTheme="majorEastAsia" w:eastAsiaTheme="majorEastAsia" w:cstheme="majorEastAsia"/>
          <w:color w:val="auto"/>
          <w:sz w:val="28"/>
          <w:szCs w:val="28"/>
        </w:rPr>
      </w:pPr>
      <w:r>
        <w:rPr>
          <w:rFonts w:hint="eastAsia" w:asciiTheme="majorEastAsia" w:hAnsiTheme="majorEastAsia" w:eastAsiaTheme="majorEastAsia" w:cstheme="majorEastAsia"/>
          <w:color w:val="auto"/>
          <w:sz w:val="28"/>
          <w:szCs w:val="28"/>
        </w:rPr>
        <w:t>致：</w:t>
      </w:r>
      <w:r>
        <w:rPr>
          <w:rFonts w:hint="eastAsia" w:asciiTheme="majorEastAsia" w:hAnsiTheme="majorEastAsia" w:eastAsiaTheme="majorEastAsia" w:cstheme="majorEastAsia"/>
          <w:color w:val="auto"/>
          <w:sz w:val="28"/>
          <w:szCs w:val="28"/>
          <w:u w:val="single"/>
        </w:rPr>
        <w:t xml:space="preserve">                       </w:t>
      </w:r>
    </w:p>
    <w:p>
      <w:pPr>
        <w:keepNext w:val="0"/>
        <w:keepLines w:val="0"/>
        <w:pageBreakBefore w:val="0"/>
        <w:widowControl w:val="0"/>
        <w:kinsoku/>
        <w:wordWrap/>
        <w:overflowPunct/>
        <w:topLinePunct w:val="0"/>
        <w:autoSpaceDE/>
        <w:autoSpaceDN/>
        <w:bidi w:val="0"/>
        <w:adjustRightInd/>
        <w:snapToGrid w:val="0"/>
        <w:spacing w:before="187" w:after="0" w:line="360" w:lineRule="exact"/>
        <w:jc w:val="both"/>
        <w:textAlignment w:val="auto"/>
        <w:rPr>
          <w:rFonts w:hint="eastAsia" w:asciiTheme="majorEastAsia" w:hAnsiTheme="majorEastAsia" w:eastAsiaTheme="majorEastAsia" w:cstheme="majorEastAsia"/>
          <w:color w:val="auto"/>
          <w:sz w:val="28"/>
          <w:szCs w:val="28"/>
        </w:rPr>
      </w:pPr>
    </w:p>
    <w:p>
      <w:pPr>
        <w:keepNext w:val="0"/>
        <w:keepLines w:val="0"/>
        <w:pageBreakBefore w:val="0"/>
        <w:widowControl w:val="0"/>
        <w:kinsoku/>
        <w:wordWrap/>
        <w:overflowPunct/>
        <w:topLinePunct w:val="0"/>
        <w:autoSpaceDE/>
        <w:autoSpaceDN/>
        <w:bidi w:val="0"/>
        <w:adjustRightInd/>
        <w:snapToGrid w:val="0"/>
        <w:spacing w:before="187" w:after="0" w:line="360" w:lineRule="exact"/>
        <w:ind w:firstLineChars="200"/>
        <w:jc w:val="both"/>
        <w:textAlignment w:val="auto"/>
        <w:rPr>
          <w:rFonts w:hint="eastAsia" w:asciiTheme="majorEastAsia" w:hAnsiTheme="majorEastAsia" w:eastAsiaTheme="majorEastAsia" w:cstheme="majorEastAsia"/>
          <w:color w:val="auto"/>
          <w:sz w:val="28"/>
          <w:szCs w:val="28"/>
        </w:rPr>
      </w:pPr>
      <w:r>
        <w:rPr>
          <w:rFonts w:hint="eastAsia" w:asciiTheme="majorEastAsia" w:hAnsiTheme="majorEastAsia" w:eastAsiaTheme="majorEastAsia" w:cstheme="majorEastAsia"/>
          <w:color w:val="auto"/>
          <w:sz w:val="28"/>
          <w:szCs w:val="28"/>
        </w:rPr>
        <w:t>我方在此确认参加绵阳仙海旅游度假区重点区域城市设计方案征集评选，就我方参与的本次征集活动获得的相关资料的保密要求，我方在此正式承诺如下：</w:t>
      </w:r>
    </w:p>
    <w:p>
      <w:pPr>
        <w:keepNext w:val="0"/>
        <w:keepLines w:val="0"/>
        <w:pageBreakBefore w:val="0"/>
        <w:widowControl w:val="0"/>
        <w:kinsoku/>
        <w:wordWrap/>
        <w:overflowPunct/>
        <w:topLinePunct w:val="0"/>
        <w:autoSpaceDE/>
        <w:autoSpaceDN/>
        <w:bidi w:val="0"/>
        <w:adjustRightInd/>
        <w:snapToGrid w:val="0"/>
        <w:spacing w:before="187" w:after="0" w:line="360" w:lineRule="exact"/>
        <w:ind w:firstLineChars="200"/>
        <w:jc w:val="both"/>
        <w:textAlignment w:val="auto"/>
        <w:rPr>
          <w:rFonts w:hint="eastAsia" w:asciiTheme="majorEastAsia" w:hAnsiTheme="majorEastAsia" w:eastAsiaTheme="majorEastAsia" w:cstheme="majorEastAsia"/>
          <w:color w:val="auto"/>
          <w:sz w:val="28"/>
          <w:szCs w:val="28"/>
        </w:rPr>
      </w:pPr>
      <w:r>
        <w:rPr>
          <w:rFonts w:hint="eastAsia" w:asciiTheme="majorEastAsia" w:hAnsiTheme="majorEastAsia" w:eastAsiaTheme="majorEastAsia" w:cstheme="majorEastAsia"/>
          <w:color w:val="auto"/>
          <w:sz w:val="28"/>
          <w:szCs w:val="28"/>
        </w:rPr>
        <w:t>我方将妥善保管在参与本次征集活动中获得的文件资料，确保其不会通过直接或间接的方式由我方人员泄露，也不将相关资料用于本次征集活动以外的任</w:t>
      </w:r>
    </w:p>
    <w:p>
      <w:pPr>
        <w:keepNext w:val="0"/>
        <w:keepLines w:val="0"/>
        <w:pageBreakBefore w:val="0"/>
        <w:widowControl w:val="0"/>
        <w:kinsoku/>
        <w:wordWrap/>
        <w:overflowPunct/>
        <w:topLinePunct w:val="0"/>
        <w:autoSpaceDE/>
        <w:autoSpaceDN/>
        <w:bidi w:val="0"/>
        <w:adjustRightInd/>
        <w:snapToGrid w:val="0"/>
        <w:spacing w:before="187" w:after="0" w:line="360" w:lineRule="exact"/>
        <w:jc w:val="center"/>
        <w:textAlignment w:val="auto"/>
        <w:rPr>
          <w:rFonts w:hint="eastAsia" w:asciiTheme="majorEastAsia" w:hAnsiTheme="majorEastAsia" w:eastAsiaTheme="majorEastAsia" w:cstheme="majorEastAsia"/>
          <w:color w:val="auto"/>
          <w:sz w:val="28"/>
          <w:szCs w:val="28"/>
        </w:rPr>
      </w:pPr>
      <w:r>
        <w:rPr>
          <w:rFonts w:hint="eastAsia" w:asciiTheme="majorEastAsia" w:hAnsiTheme="majorEastAsia" w:eastAsiaTheme="majorEastAsia" w:cstheme="majorEastAsia"/>
          <w:color w:val="auto"/>
          <w:sz w:val="28"/>
          <w:szCs w:val="28"/>
        </w:rPr>
        <w:t>何场合。我方将承担因我方原因造成的文件资料泄露等情况所带来的损失赔偿</w:t>
      </w:r>
    </w:p>
    <w:p>
      <w:pPr>
        <w:keepNext w:val="0"/>
        <w:keepLines w:val="0"/>
        <w:pageBreakBefore w:val="0"/>
        <w:widowControl w:val="0"/>
        <w:kinsoku/>
        <w:wordWrap/>
        <w:overflowPunct/>
        <w:topLinePunct w:val="0"/>
        <w:autoSpaceDE/>
        <w:autoSpaceDN/>
        <w:bidi w:val="0"/>
        <w:adjustRightInd/>
        <w:snapToGrid w:val="0"/>
        <w:spacing w:before="187" w:after="0" w:line="360" w:lineRule="exact"/>
        <w:jc w:val="both"/>
        <w:textAlignment w:val="auto"/>
        <w:rPr>
          <w:rFonts w:hint="eastAsia" w:asciiTheme="majorEastAsia" w:hAnsiTheme="majorEastAsia" w:eastAsiaTheme="majorEastAsia" w:cstheme="majorEastAsia"/>
          <w:color w:val="auto"/>
          <w:sz w:val="28"/>
          <w:szCs w:val="28"/>
        </w:rPr>
      </w:pPr>
      <w:r>
        <w:rPr>
          <w:rFonts w:hint="eastAsia" w:asciiTheme="majorEastAsia" w:hAnsiTheme="majorEastAsia" w:eastAsiaTheme="majorEastAsia" w:cstheme="majorEastAsia"/>
          <w:color w:val="auto"/>
          <w:sz w:val="28"/>
          <w:szCs w:val="28"/>
        </w:rPr>
        <w:t>责任和法律责任。</w:t>
      </w:r>
    </w:p>
    <w:p>
      <w:pPr>
        <w:keepNext w:val="0"/>
        <w:keepLines w:val="0"/>
        <w:pageBreakBefore w:val="0"/>
        <w:widowControl w:val="0"/>
        <w:kinsoku/>
        <w:wordWrap/>
        <w:overflowPunct/>
        <w:topLinePunct w:val="0"/>
        <w:autoSpaceDE/>
        <w:autoSpaceDN/>
        <w:bidi w:val="0"/>
        <w:adjustRightInd/>
        <w:snapToGrid w:val="0"/>
        <w:spacing w:before="187" w:after="0" w:line="360" w:lineRule="exact"/>
        <w:ind w:left="440"/>
        <w:jc w:val="both"/>
        <w:textAlignment w:val="auto"/>
        <w:rPr>
          <w:rFonts w:hint="eastAsia" w:asciiTheme="majorEastAsia" w:hAnsiTheme="majorEastAsia" w:eastAsiaTheme="majorEastAsia" w:cstheme="majorEastAsia"/>
          <w:color w:val="auto"/>
          <w:sz w:val="28"/>
          <w:szCs w:val="28"/>
        </w:rPr>
      </w:pPr>
      <w:r>
        <w:rPr>
          <w:rFonts w:hint="eastAsia" w:asciiTheme="majorEastAsia" w:hAnsiTheme="majorEastAsia" w:eastAsiaTheme="majorEastAsia" w:cstheme="majorEastAsia"/>
          <w:color w:val="auto"/>
          <w:sz w:val="28"/>
          <w:szCs w:val="28"/>
        </w:rPr>
        <w:t>特此函告！</w:t>
      </w:r>
    </w:p>
    <w:p>
      <w:pPr>
        <w:keepNext w:val="0"/>
        <w:keepLines w:val="0"/>
        <w:pageBreakBefore w:val="0"/>
        <w:widowControl w:val="0"/>
        <w:kinsoku/>
        <w:wordWrap/>
        <w:overflowPunct/>
        <w:topLinePunct w:val="0"/>
        <w:autoSpaceDE/>
        <w:autoSpaceDN/>
        <w:bidi w:val="0"/>
        <w:adjustRightInd/>
        <w:snapToGrid w:val="0"/>
        <w:spacing w:before="187" w:after="0" w:line="360" w:lineRule="exact"/>
        <w:jc w:val="both"/>
        <w:textAlignment w:val="auto"/>
        <w:rPr>
          <w:rFonts w:hint="eastAsia" w:asciiTheme="majorEastAsia" w:hAnsiTheme="majorEastAsia" w:eastAsiaTheme="majorEastAsia" w:cstheme="majorEastAsia"/>
          <w:color w:val="auto"/>
          <w:sz w:val="28"/>
          <w:szCs w:val="28"/>
        </w:rPr>
      </w:pPr>
    </w:p>
    <w:p>
      <w:pPr>
        <w:keepNext w:val="0"/>
        <w:keepLines w:val="0"/>
        <w:pageBreakBefore w:val="0"/>
        <w:widowControl w:val="0"/>
        <w:kinsoku/>
        <w:wordWrap/>
        <w:overflowPunct/>
        <w:topLinePunct w:val="0"/>
        <w:autoSpaceDE/>
        <w:autoSpaceDN/>
        <w:bidi w:val="0"/>
        <w:adjustRightInd/>
        <w:snapToGrid w:val="0"/>
        <w:spacing w:before="187" w:after="0" w:line="360" w:lineRule="exact"/>
        <w:ind w:left="440"/>
        <w:jc w:val="both"/>
        <w:textAlignment w:val="auto"/>
        <w:rPr>
          <w:rFonts w:hint="eastAsia" w:asciiTheme="majorEastAsia" w:hAnsiTheme="majorEastAsia" w:eastAsiaTheme="majorEastAsia" w:cstheme="majorEastAsia"/>
          <w:color w:val="auto"/>
          <w:sz w:val="28"/>
          <w:szCs w:val="28"/>
        </w:rPr>
      </w:pPr>
      <w:r>
        <w:rPr>
          <w:rFonts w:hint="eastAsia" w:asciiTheme="majorEastAsia" w:hAnsiTheme="majorEastAsia" w:eastAsiaTheme="majorEastAsia" w:cstheme="majorEastAsia"/>
          <w:color w:val="auto"/>
          <w:sz w:val="28"/>
          <w:szCs w:val="28"/>
        </w:rPr>
        <w:t>单位名称（全称、加盖公章）：</w:t>
      </w:r>
    </w:p>
    <w:p>
      <w:pPr>
        <w:keepNext w:val="0"/>
        <w:keepLines w:val="0"/>
        <w:pageBreakBefore w:val="0"/>
        <w:widowControl w:val="0"/>
        <w:kinsoku/>
        <w:wordWrap/>
        <w:overflowPunct/>
        <w:topLinePunct w:val="0"/>
        <w:autoSpaceDE/>
        <w:autoSpaceDN/>
        <w:bidi w:val="0"/>
        <w:adjustRightInd/>
        <w:snapToGrid w:val="0"/>
        <w:spacing w:before="187" w:after="0" w:line="360" w:lineRule="exact"/>
        <w:jc w:val="both"/>
        <w:textAlignment w:val="auto"/>
        <w:rPr>
          <w:rFonts w:hint="eastAsia" w:asciiTheme="majorEastAsia" w:hAnsiTheme="majorEastAsia" w:eastAsiaTheme="majorEastAsia" w:cstheme="majorEastAsia"/>
          <w:color w:val="auto"/>
          <w:sz w:val="28"/>
          <w:szCs w:val="28"/>
        </w:rPr>
      </w:pPr>
    </w:p>
    <w:p>
      <w:pPr>
        <w:keepNext w:val="0"/>
        <w:keepLines w:val="0"/>
        <w:pageBreakBefore w:val="0"/>
        <w:widowControl w:val="0"/>
        <w:kinsoku/>
        <w:wordWrap/>
        <w:overflowPunct/>
        <w:topLinePunct w:val="0"/>
        <w:autoSpaceDE/>
        <w:autoSpaceDN/>
        <w:bidi w:val="0"/>
        <w:adjustRightInd/>
        <w:snapToGrid w:val="0"/>
        <w:spacing w:before="0" w:after="120" w:line="360" w:lineRule="exact"/>
        <w:jc w:val="both"/>
        <w:textAlignment w:val="auto"/>
        <w:rPr>
          <w:rFonts w:hint="eastAsia" w:asciiTheme="majorEastAsia" w:hAnsiTheme="majorEastAsia" w:eastAsiaTheme="majorEastAsia" w:cstheme="majorEastAsia"/>
          <w:color w:val="auto"/>
          <w:sz w:val="28"/>
          <w:szCs w:val="28"/>
        </w:rPr>
      </w:pPr>
    </w:p>
    <w:p>
      <w:pPr>
        <w:keepNext w:val="0"/>
        <w:keepLines w:val="0"/>
        <w:pageBreakBefore w:val="0"/>
        <w:widowControl w:val="0"/>
        <w:kinsoku/>
        <w:wordWrap/>
        <w:overflowPunct/>
        <w:topLinePunct w:val="0"/>
        <w:autoSpaceDE/>
        <w:autoSpaceDN/>
        <w:bidi w:val="0"/>
        <w:adjustRightInd/>
        <w:snapToGrid w:val="0"/>
        <w:spacing w:before="187" w:after="0" w:line="360" w:lineRule="exact"/>
        <w:ind w:left="440"/>
        <w:jc w:val="both"/>
        <w:textAlignment w:val="auto"/>
        <w:rPr>
          <w:rFonts w:hint="eastAsia" w:asciiTheme="majorEastAsia" w:hAnsiTheme="majorEastAsia" w:eastAsiaTheme="majorEastAsia" w:cstheme="majorEastAsia"/>
          <w:color w:val="auto"/>
          <w:sz w:val="28"/>
          <w:szCs w:val="28"/>
        </w:rPr>
      </w:pPr>
      <w:r>
        <w:rPr>
          <w:rFonts w:hint="eastAsia" w:asciiTheme="majorEastAsia" w:hAnsiTheme="majorEastAsia" w:eastAsiaTheme="majorEastAsia" w:cstheme="majorEastAsia"/>
          <w:color w:val="auto"/>
          <w:sz w:val="28"/>
          <w:szCs w:val="28"/>
        </w:rPr>
        <w:t>法人代表或委托人（签字） ：</w:t>
      </w:r>
    </w:p>
    <w:p>
      <w:pPr>
        <w:keepNext w:val="0"/>
        <w:keepLines w:val="0"/>
        <w:pageBreakBefore w:val="0"/>
        <w:widowControl w:val="0"/>
        <w:kinsoku/>
        <w:wordWrap/>
        <w:overflowPunct/>
        <w:topLinePunct w:val="0"/>
        <w:autoSpaceDE/>
        <w:autoSpaceDN/>
        <w:bidi w:val="0"/>
        <w:adjustRightInd/>
        <w:snapToGrid w:val="0"/>
        <w:spacing w:before="187" w:after="0" w:line="360" w:lineRule="exact"/>
        <w:jc w:val="both"/>
        <w:textAlignment w:val="auto"/>
        <w:rPr>
          <w:rFonts w:hint="eastAsia" w:asciiTheme="majorEastAsia" w:hAnsiTheme="majorEastAsia" w:eastAsiaTheme="majorEastAsia" w:cstheme="majorEastAsia"/>
          <w:color w:val="auto"/>
          <w:sz w:val="28"/>
          <w:szCs w:val="28"/>
        </w:rPr>
      </w:pPr>
    </w:p>
    <w:p>
      <w:pPr>
        <w:keepNext w:val="0"/>
        <w:keepLines w:val="0"/>
        <w:pageBreakBefore w:val="0"/>
        <w:widowControl w:val="0"/>
        <w:kinsoku/>
        <w:wordWrap/>
        <w:overflowPunct/>
        <w:topLinePunct w:val="0"/>
        <w:autoSpaceDE/>
        <w:autoSpaceDN/>
        <w:bidi w:val="0"/>
        <w:adjustRightInd/>
        <w:snapToGrid w:val="0"/>
        <w:spacing w:before="187" w:after="0" w:line="360" w:lineRule="exact"/>
        <w:ind w:left="440"/>
        <w:jc w:val="both"/>
        <w:textAlignment w:val="auto"/>
        <w:rPr>
          <w:rFonts w:ascii="宋体" w:hAnsi="宋体" w:eastAsia="宋体"/>
          <w:color w:val="auto"/>
          <w:sz w:val="20"/>
          <w:szCs w:val="20"/>
        </w:rPr>
      </w:pPr>
      <w:r>
        <w:rPr>
          <w:rFonts w:hint="eastAsia" w:asciiTheme="majorEastAsia" w:hAnsiTheme="majorEastAsia" w:eastAsiaTheme="majorEastAsia" w:cstheme="majorEastAsia"/>
          <w:color w:val="auto"/>
          <w:sz w:val="28"/>
          <w:szCs w:val="28"/>
        </w:rPr>
        <w:t>地址：</w:t>
      </w:r>
    </w:p>
    <w:p>
      <w:pPr>
        <w:keepNext w:val="0"/>
        <w:keepLines w:val="0"/>
        <w:pageBreakBefore w:val="0"/>
        <w:widowControl w:val="0"/>
        <w:kinsoku/>
        <w:wordWrap/>
        <w:overflowPunct/>
        <w:topLinePunct w:val="0"/>
        <w:autoSpaceDE/>
        <w:autoSpaceDN/>
        <w:bidi w:val="0"/>
        <w:adjustRightInd/>
        <w:snapToGrid w:val="0"/>
        <w:spacing w:before="187" w:after="0" w:line="360" w:lineRule="exact"/>
        <w:ind w:left="440"/>
        <w:jc w:val="both"/>
        <w:textAlignment w:val="auto"/>
        <w:rPr>
          <w:rFonts w:ascii="宋体" w:hAnsi="宋体" w:eastAsia="宋体"/>
          <w:color w:val="auto"/>
          <w:sz w:val="20"/>
          <w:szCs w:val="20"/>
        </w:rPr>
      </w:pPr>
      <w:r>
        <w:rPr>
          <w:rFonts w:ascii="宋体" w:hAnsi="宋体" w:eastAsia="宋体"/>
          <w:color w:val="auto"/>
          <w:sz w:val="28"/>
          <w:szCs w:val="28"/>
        </w:rPr>
        <w:t>电话：</w:t>
      </w:r>
    </w:p>
    <w:p>
      <w:pPr>
        <w:keepNext w:val="0"/>
        <w:keepLines w:val="0"/>
        <w:pageBreakBefore w:val="0"/>
        <w:widowControl w:val="0"/>
        <w:kinsoku/>
        <w:wordWrap/>
        <w:overflowPunct/>
        <w:topLinePunct w:val="0"/>
        <w:autoSpaceDE/>
        <w:autoSpaceDN/>
        <w:bidi w:val="0"/>
        <w:adjustRightInd/>
        <w:snapToGrid w:val="0"/>
        <w:spacing w:before="187" w:after="0" w:line="360" w:lineRule="exact"/>
        <w:ind w:left="440"/>
        <w:jc w:val="both"/>
        <w:textAlignment w:val="auto"/>
        <w:rPr>
          <w:rFonts w:ascii="宋体" w:hAnsi="宋体" w:eastAsia="宋体"/>
          <w:color w:val="auto"/>
          <w:sz w:val="20"/>
          <w:szCs w:val="20"/>
        </w:rPr>
      </w:pPr>
      <w:r>
        <w:rPr>
          <w:rFonts w:ascii="宋体" w:hAnsi="宋体" w:eastAsia="宋体"/>
          <w:color w:val="auto"/>
          <w:sz w:val="28"/>
          <w:szCs w:val="28"/>
        </w:rPr>
        <w:t>传真：</w:t>
      </w:r>
    </w:p>
    <w:p>
      <w:pPr>
        <w:keepNext w:val="0"/>
        <w:keepLines w:val="0"/>
        <w:pageBreakBefore w:val="0"/>
        <w:widowControl w:val="0"/>
        <w:kinsoku/>
        <w:wordWrap/>
        <w:overflowPunct/>
        <w:topLinePunct w:val="0"/>
        <w:autoSpaceDE/>
        <w:autoSpaceDN/>
        <w:bidi w:val="0"/>
        <w:adjustRightInd/>
        <w:snapToGrid w:val="0"/>
        <w:spacing w:before="187" w:after="0" w:line="360" w:lineRule="exact"/>
        <w:ind w:left="440"/>
        <w:jc w:val="both"/>
        <w:textAlignment w:val="auto"/>
        <w:rPr>
          <w:rFonts w:ascii="宋体" w:hAnsi="宋体" w:eastAsia="宋体"/>
          <w:color w:val="auto"/>
          <w:sz w:val="20"/>
          <w:szCs w:val="20"/>
        </w:rPr>
      </w:pPr>
      <w:r>
        <w:rPr>
          <w:rFonts w:ascii="宋体" w:hAnsi="宋体" w:eastAsia="宋体"/>
          <w:color w:val="auto"/>
          <w:sz w:val="28"/>
          <w:szCs w:val="28"/>
        </w:rPr>
        <w:t>日期：</w:t>
      </w:r>
      <w:r>
        <w:rPr>
          <w:rFonts w:ascii="宋体" w:hAnsi="宋体" w:eastAsia="宋体"/>
          <w:color w:val="auto"/>
          <w:sz w:val="20"/>
          <w:szCs w:val="20"/>
        </w:rPr>
        <w:tab/>
      </w:r>
    </w:p>
    <w:p>
      <w:pPr>
        <w:keepNext w:val="0"/>
        <w:keepLines w:val="0"/>
        <w:pageBreakBefore w:val="0"/>
        <w:widowControl w:val="0"/>
        <w:kinsoku/>
        <w:wordWrap/>
        <w:overflowPunct/>
        <w:topLinePunct w:val="0"/>
        <w:autoSpaceDE/>
        <w:autoSpaceDN/>
        <w:bidi w:val="0"/>
        <w:adjustRightInd/>
        <w:snapToGrid w:val="0"/>
        <w:spacing w:before="187" w:after="0" w:line="360" w:lineRule="exact"/>
        <w:ind w:firstLineChars="150"/>
        <w:jc w:val="both"/>
        <w:textAlignment w:val="auto"/>
        <w:rPr>
          <w:rFonts w:ascii="宋体" w:hAnsi="宋体" w:eastAsia="宋体"/>
          <w:color w:val="auto"/>
          <w:sz w:val="28"/>
          <w:szCs w:val="28"/>
        </w:rPr>
      </w:pPr>
    </w:p>
    <w:p>
      <w:pPr>
        <w:snapToGrid w:val="0"/>
        <w:spacing w:before="187" w:after="0" w:line="360" w:lineRule="auto"/>
        <w:ind w:firstLineChars="150"/>
        <w:jc w:val="both"/>
        <w:rPr>
          <w:rFonts w:ascii="宋体" w:hAnsi="宋体" w:eastAsia="宋体"/>
          <w:color w:val="auto"/>
          <w:sz w:val="28"/>
          <w:szCs w:val="28"/>
        </w:rPr>
      </w:pP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6"/>
          <w:szCs w:val="26"/>
        </w:rPr>
        <w:t xml:space="preserve">附件二 </w:t>
      </w:r>
      <w:r>
        <w:rPr>
          <w:rFonts w:ascii="宋体" w:hAnsi="宋体" w:eastAsia="宋体"/>
          <w:color w:val="auto"/>
          <w:sz w:val="28"/>
          <w:szCs w:val="28"/>
        </w:rPr>
        <w:t>格式五</w:t>
      </w:r>
    </w:p>
    <w:p>
      <w:pPr>
        <w:snapToGrid w:val="0"/>
        <w:spacing w:before="187" w:after="0" w:line="283" w:lineRule="exact"/>
        <w:jc w:val="both"/>
        <w:rPr>
          <w:rFonts w:ascii="宋体" w:hAnsi="宋体" w:eastAsia="宋体"/>
          <w:color w:val="auto"/>
          <w:sz w:val="20"/>
          <w:szCs w:val="20"/>
        </w:rPr>
      </w:pPr>
    </w:p>
    <w:p>
      <w:pPr>
        <w:snapToGrid w:val="0"/>
        <w:spacing w:before="187" w:after="0" w:line="283" w:lineRule="exact"/>
        <w:jc w:val="both"/>
        <w:rPr>
          <w:rFonts w:ascii="宋体" w:hAnsi="宋体" w:eastAsia="宋体"/>
          <w:color w:val="auto"/>
          <w:sz w:val="20"/>
          <w:szCs w:val="20"/>
        </w:rPr>
      </w:pPr>
    </w:p>
    <w:p>
      <w:pPr>
        <w:snapToGrid w:val="0"/>
        <w:spacing w:before="187" w:after="0" w:line="360" w:lineRule="auto"/>
        <w:ind w:firstLineChars="150"/>
        <w:jc w:val="center"/>
        <w:rPr>
          <w:rFonts w:ascii="宋体" w:hAnsi="宋体" w:eastAsia="宋体"/>
          <w:color w:val="auto"/>
          <w:sz w:val="44"/>
          <w:szCs w:val="44"/>
        </w:rPr>
      </w:pPr>
      <w:r>
        <w:rPr>
          <w:rFonts w:ascii="宋体" w:hAnsi="宋体" w:eastAsia="宋体"/>
          <w:color w:val="auto"/>
          <w:sz w:val="44"/>
          <w:szCs w:val="44"/>
        </w:rPr>
        <w:t>参 与 确 认 函</w:t>
      </w:r>
    </w:p>
    <w:p>
      <w:pPr>
        <w:snapToGrid w:val="0"/>
        <w:spacing w:before="187" w:after="0" w:line="360" w:lineRule="auto"/>
        <w:ind w:left="20"/>
        <w:jc w:val="both"/>
        <w:rPr>
          <w:rFonts w:ascii="宋体" w:hAnsi="宋体" w:eastAsia="宋体"/>
          <w:color w:val="auto"/>
          <w:sz w:val="26"/>
          <w:szCs w:val="26"/>
        </w:rPr>
      </w:pPr>
      <w:r>
        <w:rPr>
          <w:rFonts w:ascii="宋体" w:hAnsi="宋体" w:eastAsia="宋体"/>
          <w:color w:val="auto"/>
          <w:sz w:val="26"/>
          <w:szCs w:val="26"/>
        </w:rPr>
        <w:t>致：</w:t>
      </w:r>
      <w:r>
        <w:rPr>
          <w:rFonts w:ascii="宋体" w:hAnsi="宋体" w:eastAsia="宋体"/>
          <w:color w:val="auto"/>
          <w:sz w:val="26"/>
          <w:szCs w:val="26"/>
          <w:u w:val="single"/>
        </w:rPr>
        <w:t xml:space="preserve">                            </w:t>
      </w:r>
    </w:p>
    <w:p>
      <w:pPr>
        <w:snapToGrid w:val="0"/>
        <w:spacing w:before="187" w:after="0" w:line="360" w:lineRule="auto"/>
        <w:jc w:val="both"/>
        <w:rPr>
          <w:rFonts w:ascii="宋体" w:hAnsi="宋体" w:eastAsia="宋体"/>
          <w:color w:val="auto"/>
          <w:sz w:val="26"/>
          <w:szCs w:val="26"/>
        </w:rPr>
      </w:pPr>
    </w:p>
    <w:p>
      <w:pPr>
        <w:snapToGrid w:val="0"/>
        <w:spacing w:before="187" w:after="0" w:line="360" w:lineRule="auto"/>
        <w:ind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我方在此确认参加绵阳仙海旅游度假区重点区域城市设计方案征集活动，我方承诺遵守本次征集活动的一切规则，并同意和承诺如下事项：</w:t>
      </w:r>
    </w:p>
    <w:p>
      <w:pPr>
        <w:snapToGrid w:val="0"/>
        <w:spacing w:before="187" w:after="0" w:line="360" w:lineRule="auto"/>
        <w:jc w:val="both"/>
        <w:rPr>
          <w:rFonts w:hint="eastAsia" w:ascii="宋体" w:hAnsi="宋体" w:eastAsia="宋体" w:cs="宋体"/>
          <w:color w:val="auto"/>
          <w:sz w:val="28"/>
          <w:szCs w:val="28"/>
        </w:rPr>
      </w:pPr>
    </w:p>
    <w:p>
      <w:pPr>
        <w:snapToGrid w:val="0"/>
        <w:spacing w:before="187" w:after="0" w:line="360" w:lineRule="auto"/>
        <w:ind w:right="2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1.我方重视并尊重本次征集活动入围资格，若递交《参与确认函》后我方因非不可抗力因素中途退出或最终放弃参与，我方理解并尊重贵方有权在今后拒绝我方参加征集人的其他任何建设项目。</w:t>
      </w:r>
    </w:p>
    <w:p>
      <w:pPr>
        <w:snapToGrid w:val="0"/>
        <w:spacing w:before="187" w:after="0" w:line="360" w:lineRule="auto"/>
        <w:ind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2.我方承诺按照征集文件中的要求按时提交设计成果。</w:t>
      </w:r>
    </w:p>
    <w:p>
      <w:pPr>
        <w:snapToGrid w:val="0"/>
        <w:spacing w:before="187" w:after="0" w:line="360" w:lineRule="auto"/>
        <w:ind w:right="2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3.我方承诺按照《参与确认函》所承诺的主创设计人员将全程参与概念方案设计阶段的设计工作（附设计机构主创设计人员名单及工作分配表）。</w:t>
      </w:r>
    </w:p>
    <w:p>
      <w:pPr>
        <w:numPr>
          <w:ilvl w:val="0"/>
          <w:numId w:val="4"/>
        </w:numPr>
        <w:snapToGrid w:val="0"/>
        <w:spacing w:before="187" w:after="0" w:line="360" w:lineRule="auto"/>
        <w:ind w:left="800" w:hanging="360"/>
        <w:jc w:val="both"/>
        <w:rPr>
          <w:rFonts w:hint="eastAsia" w:ascii="宋体" w:hAnsi="宋体" w:eastAsia="宋体" w:cs="宋体"/>
          <w:color w:val="auto"/>
          <w:sz w:val="28"/>
          <w:szCs w:val="28"/>
        </w:rPr>
      </w:pPr>
      <w:r>
        <w:rPr>
          <w:rFonts w:hint="eastAsia" w:ascii="宋体" w:hAnsi="宋体" w:eastAsia="宋体" w:cs="宋体"/>
          <w:color w:val="auto"/>
          <w:sz w:val="28"/>
          <w:szCs w:val="28"/>
        </w:rPr>
        <w:t>我方承诺按照设计任务书要求的深度完成设计成果。</w:t>
      </w:r>
    </w:p>
    <w:p>
      <w:pPr>
        <w:snapToGrid w:val="0"/>
        <w:spacing w:before="187" w:after="0" w:line="360" w:lineRule="auto"/>
        <w:ind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5.我方保证提交的设计成果内容无任何虚假、未侵犯他人知识产权。若方案评审过程中查出有虚假，同意作无效成果文件处理并取消入围资格。若中选之后查出有虚假，同意废除中选资格并接受处罚，承担因侵犯他人知识产权而由此引起的全部法律责任和经济责任。</w:t>
      </w:r>
    </w:p>
    <w:p>
      <w:pPr>
        <w:snapToGrid w:val="0"/>
        <w:spacing w:before="187" w:after="0" w:line="360" w:lineRule="auto"/>
        <w:ind w:right="2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6.如我方中选，我方将按照《参与确认函》所承诺的设计人员组建项目设计组，完成本项目的全部设计工作。如未经征集人书面同意更换项目设计组成员，征集人有权取消我方的中选标资格或单方面终止合同，由此给征集人造成</w:t>
      </w:r>
    </w:p>
    <w:p>
      <w:pPr>
        <w:snapToGrid w:val="0"/>
        <w:spacing w:before="187" w:after="0" w:line="360" w:lineRule="auto"/>
        <w:ind w:left="20"/>
        <w:jc w:val="both"/>
        <w:rPr>
          <w:rFonts w:hint="eastAsia" w:ascii="宋体" w:hAnsi="宋体" w:eastAsia="宋体" w:cs="宋体"/>
          <w:color w:val="auto"/>
          <w:sz w:val="28"/>
          <w:szCs w:val="28"/>
        </w:rPr>
      </w:pPr>
      <w:r>
        <w:rPr>
          <w:rFonts w:hint="eastAsia" w:ascii="宋体" w:hAnsi="宋体" w:eastAsia="宋体" w:cs="宋体"/>
          <w:color w:val="auto"/>
          <w:sz w:val="28"/>
          <w:szCs w:val="28"/>
        </w:rPr>
        <w:t>的损失由我方承担。</w:t>
      </w:r>
    </w:p>
    <w:p>
      <w:pPr>
        <w:snapToGrid w:val="0"/>
        <w:spacing w:before="187" w:after="0" w:line="360" w:lineRule="auto"/>
        <w:ind w:left="580"/>
        <w:jc w:val="both"/>
        <w:rPr>
          <w:rFonts w:hint="eastAsia" w:ascii="宋体" w:hAnsi="宋体" w:eastAsia="宋体" w:cs="宋体"/>
          <w:color w:val="auto"/>
          <w:sz w:val="28"/>
          <w:szCs w:val="28"/>
        </w:rPr>
      </w:pPr>
      <w:r>
        <w:rPr>
          <w:rFonts w:hint="eastAsia" w:ascii="宋体" w:hAnsi="宋体" w:eastAsia="宋体" w:cs="宋体"/>
          <w:color w:val="auto"/>
          <w:sz w:val="28"/>
          <w:szCs w:val="28"/>
        </w:rPr>
        <w:t>7.我方理解征集人对评选结果的选取，且对任何设计机构不承担任何解释</w:t>
      </w:r>
    </w:p>
    <w:p>
      <w:pPr>
        <w:snapToGrid w:val="0"/>
        <w:spacing w:before="187" w:after="0" w:line="360" w:lineRule="auto"/>
        <w:ind w:left="120"/>
        <w:jc w:val="both"/>
        <w:rPr>
          <w:rFonts w:hint="eastAsia" w:ascii="宋体" w:hAnsi="宋体" w:eastAsia="宋体" w:cs="宋体"/>
          <w:color w:val="auto"/>
          <w:sz w:val="28"/>
          <w:szCs w:val="28"/>
        </w:rPr>
      </w:pPr>
      <w:r>
        <w:rPr>
          <w:rFonts w:hint="eastAsia" w:ascii="宋体" w:hAnsi="宋体" w:eastAsia="宋体" w:cs="宋体"/>
          <w:color w:val="auto"/>
          <w:sz w:val="28"/>
          <w:szCs w:val="28"/>
        </w:rPr>
        <w:t>的责任和义务。</w:t>
      </w:r>
    </w:p>
    <w:p>
      <w:pPr>
        <w:snapToGrid w:val="0"/>
        <w:spacing w:before="187" w:after="0" w:line="360" w:lineRule="auto"/>
        <w:ind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8.在咨询服务合同签署并生效之前，贵方的《征集公告》、《征集文件》、《参与确认函》和《中选通知书》将成为约束双方的合同文件的组成部分。</w:t>
      </w:r>
    </w:p>
    <w:p>
      <w:pPr>
        <w:snapToGrid w:val="0"/>
        <w:spacing w:before="187" w:after="0" w:line="360" w:lineRule="auto"/>
        <w:jc w:val="both"/>
        <w:rPr>
          <w:rFonts w:hint="eastAsia" w:ascii="宋体" w:hAnsi="宋体" w:eastAsia="宋体" w:cs="宋体"/>
          <w:color w:val="auto"/>
          <w:sz w:val="28"/>
          <w:szCs w:val="28"/>
        </w:rPr>
      </w:pPr>
    </w:p>
    <w:p>
      <w:pPr>
        <w:snapToGrid w:val="0"/>
        <w:spacing w:before="187" w:after="0" w:line="360" w:lineRule="auto"/>
        <w:ind w:left="540"/>
        <w:jc w:val="both"/>
        <w:rPr>
          <w:rFonts w:hint="eastAsia" w:ascii="宋体" w:hAnsi="宋体" w:eastAsia="宋体" w:cs="宋体"/>
          <w:color w:val="auto"/>
          <w:sz w:val="28"/>
          <w:szCs w:val="28"/>
        </w:rPr>
      </w:pPr>
      <w:r>
        <w:rPr>
          <w:rFonts w:hint="eastAsia" w:ascii="宋体" w:hAnsi="宋体" w:eastAsia="宋体" w:cs="宋体"/>
          <w:color w:val="auto"/>
          <w:sz w:val="28"/>
          <w:szCs w:val="28"/>
        </w:rPr>
        <w:t>为方便联系，我方指派＿＿＿＿＿＿（先生/女士）出任本次应征工作联系</w:t>
      </w:r>
    </w:p>
    <w:p>
      <w:pPr>
        <w:snapToGrid w:val="0"/>
        <w:spacing w:before="187" w:after="0" w:line="360" w:lineRule="auto"/>
        <w:ind w:left="120"/>
        <w:jc w:val="both"/>
        <w:rPr>
          <w:rFonts w:hint="eastAsia" w:ascii="宋体" w:hAnsi="宋体" w:eastAsia="宋体" w:cs="宋体"/>
          <w:color w:val="auto"/>
          <w:sz w:val="28"/>
          <w:szCs w:val="28"/>
        </w:rPr>
      </w:pPr>
      <w:r>
        <w:rPr>
          <w:rFonts w:hint="eastAsia" w:ascii="宋体" w:hAnsi="宋体" w:eastAsia="宋体" w:cs="宋体"/>
          <w:color w:val="auto"/>
          <w:sz w:val="28"/>
          <w:szCs w:val="28"/>
        </w:rPr>
        <w:t>人。联系电话：＿＿＿＿＿＿，邮箱：＿＿＿＿＿＿</w:t>
      </w:r>
    </w:p>
    <w:p>
      <w:pPr>
        <w:snapToGrid w:val="0"/>
        <w:spacing w:before="187" w:after="0" w:line="360" w:lineRule="auto"/>
        <w:jc w:val="both"/>
        <w:rPr>
          <w:rFonts w:hint="eastAsia" w:ascii="宋体" w:hAnsi="宋体" w:eastAsia="宋体" w:cs="宋体"/>
          <w:color w:val="auto"/>
          <w:sz w:val="28"/>
          <w:szCs w:val="28"/>
        </w:rPr>
      </w:pPr>
    </w:p>
    <w:p>
      <w:pPr>
        <w:snapToGrid w:val="0"/>
        <w:spacing w:before="187" w:after="0" w:line="360" w:lineRule="auto"/>
        <w:ind w:left="540"/>
        <w:jc w:val="both"/>
        <w:rPr>
          <w:rFonts w:hint="eastAsia" w:ascii="宋体" w:hAnsi="宋体" w:eastAsia="宋体" w:cs="宋体"/>
          <w:color w:val="auto"/>
          <w:sz w:val="28"/>
          <w:szCs w:val="28"/>
        </w:rPr>
      </w:pPr>
      <w:r>
        <w:rPr>
          <w:rFonts w:hint="eastAsia" w:ascii="宋体" w:hAnsi="宋体" w:eastAsia="宋体" w:cs="宋体"/>
          <w:color w:val="auto"/>
          <w:sz w:val="28"/>
          <w:szCs w:val="28"/>
        </w:rPr>
        <w:t>特此函告！</w:t>
      </w:r>
    </w:p>
    <w:p>
      <w:pPr>
        <w:snapToGrid w:val="0"/>
        <w:spacing w:before="187" w:after="0" w:line="360" w:lineRule="auto"/>
        <w:ind w:left="540"/>
        <w:jc w:val="both"/>
        <w:rPr>
          <w:rFonts w:hint="eastAsia" w:ascii="宋体" w:hAnsi="宋体" w:eastAsia="宋体" w:cs="宋体"/>
          <w:color w:val="auto"/>
          <w:sz w:val="28"/>
          <w:szCs w:val="28"/>
        </w:rPr>
      </w:pPr>
    </w:p>
    <w:p>
      <w:pPr>
        <w:snapToGrid w:val="0"/>
        <w:spacing w:before="187" w:after="0" w:line="360" w:lineRule="auto"/>
        <w:ind w:left="540"/>
        <w:jc w:val="both"/>
        <w:rPr>
          <w:rFonts w:hint="eastAsia" w:ascii="宋体" w:hAnsi="宋体" w:eastAsia="宋体" w:cs="宋体"/>
          <w:color w:val="auto"/>
          <w:sz w:val="28"/>
          <w:szCs w:val="28"/>
        </w:rPr>
      </w:pPr>
    </w:p>
    <w:p>
      <w:pPr>
        <w:snapToGrid w:val="0"/>
        <w:spacing w:before="187" w:after="0" w:line="360" w:lineRule="auto"/>
        <w:ind w:left="540"/>
        <w:jc w:val="both"/>
        <w:rPr>
          <w:rFonts w:hint="eastAsia" w:ascii="宋体" w:hAnsi="宋体" w:eastAsia="宋体" w:cs="宋体"/>
          <w:color w:val="auto"/>
          <w:sz w:val="28"/>
          <w:szCs w:val="28"/>
        </w:rPr>
      </w:pPr>
    </w:p>
    <w:p>
      <w:pPr>
        <w:snapToGrid w:val="0"/>
        <w:spacing w:before="187" w:after="0" w:line="360" w:lineRule="auto"/>
        <w:ind w:left="540"/>
        <w:jc w:val="both"/>
        <w:rPr>
          <w:rFonts w:hint="eastAsia" w:ascii="宋体" w:hAnsi="宋体" w:eastAsia="宋体" w:cs="宋体"/>
          <w:color w:val="auto"/>
          <w:sz w:val="28"/>
          <w:szCs w:val="28"/>
        </w:rPr>
      </w:pPr>
    </w:p>
    <w:p>
      <w:pPr>
        <w:snapToGrid w:val="0"/>
        <w:spacing w:before="187" w:after="0" w:line="360" w:lineRule="auto"/>
        <w:ind w:left="540"/>
        <w:jc w:val="both"/>
        <w:rPr>
          <w:rFonts w:hint="eastAsia" w:ascii="宋体" w:hAnsi="宋体" w:eastAsia="宋体" w:cs="宋体"/>
          <w:color w:val="auto"/>
          <w:sz w:val="28"/>
          <w:szCs w:val="28"/>
        </w:rPr>
      </w:pPr>
    </w:p>
    <w:p>
      <w:pPr>
        <w:snapToGrid w:val="0"/>
        <w:spacing w:before="187" w:after="0" w:line="360" w:lineRule="auto"/>
        <w:ind w:left="540"/>
        <w:jc w:val="both"/>
        <w:rPr>
          <w:rFonts w:hint="eastAsia" w:ascii="宋体" w:hAnsi="宋体" w:eastAsia="宋体" w:cs="宋体"/>
          <w:color w:val="auto"/>
          <w:sz w:val="28"/>
          <w:szCs w:val="28"/>
        </w:rPr>
      </w:pPr>
    </w:p>
    <w:p>
      <w:pPr>
        <w:snapToGrid w:val="0"/>
        <w:spacing w:before="187" w:after="0" w:line="360" w:lineRule="auto"/>
        <w:ind w:left="540"/>
        <w:jc w:val="both"/>
        <w:rPr>
          <w:rFonts w:hint="eastAsia" w:ascii="宋体" w:hAnsi="宋体" w:eastAsia="宋体" w:cs="宋体"/>
          <w:color w:val="auto"/>
          <w:sz w:val="28"/>
          <w:szCs w:val="28"/>
        </w:rPr>
      </w:pPr>
    </w:p>
    <w:p>
      <w:pPr>
        <w:snapToGrid w:val="0"/>
        <w:spacing w:before="187" w:after="0" w:line="360" w:lineRule="auto"/>
        <w:ind w:left="540"/>
        <w:jc w:val="both"/>
        <w:rPr>
          <w:rFonts w:hint="eastAsia" w:ascii="宋体" w:hAnsi="宋体" w:eastAsia="宋体" w:cs="宋体"/>
          <w:color w:val="auto"/>
          <w:sz w:val="28"/>
          <w:szCs w:val="28"/>
        </w:rPr>
      </w:pPr>
    </w:p>
    <w:p>
      <w:pPr>
        <w:snapToGrid w:val="0"/>
        <w:spacing w:before="187" w:after="0" w:line="360" w:lineRule="auto"/>
        <w:ind w:left="540"/>
        <w:jc w:val="both"/>
        <w:rPr>
          <w:rFonts w:hint="eastAsia" w:ascii="宋体" w:hAnsi="宋体" w:eastAsia="宋体" w:cs="宋体"/>
          <w:color w:val="auto"/>
          <w:sz w:val="28"/>
          <w:szCs w:val="28"/>
        </w:rPr>
      </w:pPr>
    </w:p>
    <w:p>
      <w:pPr>
        <w:snapToGrid w:val="0"/>
        <w:spacing w:before="187" w:after="0" w:line="360" w:lineRule="auto"/>
        <w:ind w:left="540"/>
        <w:jc w:val="both"/>
        <w:rPr>
          <w:rFonts w:hint="eastAsia" w:ascii="宋体" w:hAnsi="宋体" w:eastAsia="宋体" w:cs="宋体"/>
          <w:color w:val="auto"/>
          <w:sz w:val="28"/>
          <w:szCs w:val="28"/>
        </w:rPr>
      </w:pPr>
      <w:r>
        <w:rPr>
          <w:rFonts w:hint="eastAsia" w:ascii="宋体" w:hAnsi="宋体" w:eastAsia="宋体" w:cs="宋体"/>
          <w:color w:val="auto"/>
          <w:sz w:val="28"/>
          <w:szCs w:val="28"/>
        </w:rPr>
        <w:t>附：设计机构主创设计人员名单及工作分配表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40"/>
        <w:gridCol w:w="4350"/>
        <w:gridCol w:w="3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76" w:lineRule="auto"/>
              <w:jc w:val="center"/>
              <w:rPr>
                <w:rFonts w:ascii="宋体" w:hAnsi="宋体" w:eastAsia="宋体"/>
                <w:b/>
                <w:bCs/>
                <w:color w:val="auto"/>
                <w:sz w:val="28"/>
                <w:szCs w:val="28"/>
              </w:rPr>
            </w:pPr>
            <w:r>
              <w:rPr>
                <w:rFonts w:ascii="宋体" w:hAnsi="宋体" w:eastAsia="宋体"/>
                <w:b/>
                <w:bCs/>
                <w:color w:val="auto"/>
                <w:sz w:val="28"/>
                <w:szCs w:val="28"/>
              </w:rPr>
              <w:t>序号</w:t>
            </w:r>
          </w:p>
        </w:tc>
        <w:tc>
          <w:tcPr>
            <w:tcW w:w="435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76" w:lineRule="auto"/>
              <w:jc w:val="center"/>
              <w:rPr>
                <w:rFonts w:ascii="宋体" w:hAnsi="宋体" w:eastAsia="宋体"/>
                <w:b/>
                <w:bCs/>
                <w:color w:val="auto"/>
                <w:sz w:val="28"/>
                <w:szCs w:val="28"/>
              </w:rPr>
            </w:pPr>
            <w:r>
              <w:rPr>
                <w:rFonts w:ascii="宋体" w:hAnsi="宋体" w:eastAsia="宋体"/>
                <w:b/>
                <w:bCs/>
                <w:color w:val="auto"/>
                <w:sz w:val="28"/>
                <w:szCs w:val="28"/>
              </w:rPr>
              <w:t>主创人员名单</w:t>
            </w:r>
          </w:p>
        </w:tc>
        <w:tc>
          <w:tcPr>
            <w:tcW w:w="3495"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76" w:lineRule="auto"/>
              <w:jc w:val="center"/>
              <w:rPr>
                <w:rFonts w:ascii="宋体" w:hAnsi="宋体" w:eastAsia="宋体"/>
                <w:b/>
                <w:bCs/>
                <w:color w:val="auto"/>
                <w:sz w:val="28"/>
                <w:szCs w:val="28"/>
              </w:rPr>
            </w:pPr>
            <w:r>
              <w:rPr>
                <w:rFonts w:ascii="宋体" w:hAnsi="宋体" w:eastAsia="宋体"/>
                <w:b/>
                <w:bCs/>
                <w:color w:val="auto"/>
                <w:sz w:val="28"/>
                <w:szCs w:val="28"/>
              </w:rPr>
              <w:t>拟承担的工作内容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55" w:hRule="atLeast"/>
        </w:trPr>
        <w:tc>
          <w:tcPr>
            <w:tcW w:w="1440" w:type="dxa"/>
            <w:tcBorders>
              <w:top w:val="single" w:color="000000" w:sz="8" w:space="0"/>
              <w:left w:val="single" w:color="000000" w:sz="8" w:space="0"/>
              <w:bottom w:val="single" w:color="000000" w:sz="8" w:space="0"/>
              <w:right w:val="single" w:color="000000" w:sz="8" w:space="0"/>
            </w:tcBorders>
            <w:vAlign w:val="bottom"/>
          </w:tcPr>
          <w:p>
            <w:pPr>
              <w:snapToGrid w:val="0"/>
              <w:spacing w:before="187" w:after="0" w:line="360" w:lineRule="auto"/>
              <w:jc w:val="center"/>
              <w:rPr>
                <w:rFonts w:ascii="宋体" w:hAnsi="宋体" w:eastAsia="宋体"/>
                <w:color w:val="auto"/>
                <w:sz w:val="28"/>
                <w:szCs w:val="28"/>
              </w:rPr>
            </w:pPr>
            <w:r>
              <w:rPr>
                <w:rFonts w:ascii="宋体" w:hAnsi="宋体" w:eastAsia="宋体"/>
                <w:color w:val="auto"/>
                <w:sz w:val="28"/>
                <w:szCs w:val="28"/>
              </w:rPr>
              <w:t>1</w:t>
            </w:r>
          </w:p>
        </w:tc>
        <w:tc>
          <w:tcPr>
            <w:tcW w:w="4350" w:type="dxa"/>
            <w:tcBorders>
              <w:top w:val="single" w:color="000000" w:sz="8" w:space="0"/>
              <w:left w:val="single" w:color="000000" w:sz="8" w:space="0"/>
              <w:bottom w:val="single" w:color="000000" w:sz="8" w:space="0"/>
              <w:right w:val="single" w:color="000000" w:sz="8" w:space="0"/>
            </w:tcBorders>
            <w:vAlign w:val="bottom"/>
          </w:tcPr>
          <w:p>
            <w:pPr>
              <w:snapToGrid w:val="0"/>
              <w:spacing w:before="187" w:after="0" w:line="360" w:lineRule="auto"/>
              <w:jc w:val="both"/>
              <w:rPr>
                <w:rFonts w:ascii="宋体" w:hAnsi="宋体" w:eastAsia="宋体"/>
                <w:color w:val="auto"/>
                <w:sz w:val="28"/>
                <w:szCs w:val="28"/>
              </w:rPr>
            </w:pPr>
          </w:p>
        </w:tc>
        <w:tc>
          <w:tcPr>
            <w:tcW w:w="3495" w:type="dxa"/>
            <w:tcBorders>
              <w:top w:val="single" w:color="000000" w:sz="8" w:space="0"/>
              <w:left w:val="single" w:color="000000" w:sz="8" w:space="0"/>
              <w:bottom w:val="single" w:color="000000" w:sz="8" w:space="0"/>
              <w:right w:val="single" w:color="000000" w:sz="8" w:space="0"/>
            </w:tcBorders>
            <w:vAlign w:val="bottom"/>
          </w:tcPr>
          <w:p>
            <w:pPr>
              <w:snapToGrid w:val="0"/>
              <w:spacing w:before="187" w:after="0" w:line="360" w:lineRule="auto"/>
              <w:ind w:left="500"/>
              <w:jc w:val="both"/>
              <w:rPr>
                <w:rFonts w:ascii="宋体" w:hAnsi="宋体" w:eastAsia="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55" w:hRule="atLeast"/>
        </w:trPr>
        <w:tc>
          <w:tcPr>
            <w:tcW w:w="1440" w:type="dxa"/>
            <w:tcBorders>
              <w:top w:val="single" w:color="000000" w:sz="8" w:space="0"/>
              <w:left w:val="single" w:color="000000" w:sz="8" w:space="0"/>
              <w:bottom w:val="single" w:color="000000" w:sz="8" w:space="0"/>
              <w:right w:val="single" w:color="000000" w:sz="8" w:space="0"/>
            </w:tcBorders>
            <w:vAlign w:val="bottom"/>
          </w:tcPr>
          <w:p>
            <w:pPr>
              <w:snapToGrid w:val="0"/>
              <w:spacing w:before="187" w:after="0" w:line="360" w:lineRule="auto"/>
              <w:jc w:val="center"/>
              <w:rPr>
                <w:rFonts w:ascii="宋体" w:hAnsi="宋体" w:eastAsia="宋体"/>
                <w:color w:val="auto"/>
                <w:sz w:val="28"/>
                <w:szCs w:val="28"/>
              </w:rPr>
            </w:pPr>
            <w:r>
              <w:rPr>
                <w:rFonts w:ascii="宋体" w:hAnsi="宋体" w:eastAsia="宋体"/>
                <w:color w:val="auto"/>
                <w:sz w:val="28"/>
                <w:szCs w:val="28"/>
              </w:rPr>
              <w:t>2</w:t>
            </w:r>
          </w:p>
        </w:tc>
        <w:tc>
          <w:tcPr>
            <w:tcW w:w="4350" w:type="dxa"/>
            <w:tcBorders>
              <w:top w:val="single" w:color="000000" w:sz="8" w:space="0"/>
              <w:left w:val="single" w:color="000000" w:sz="8" w:space="0"/>
              <w:bottom w:val="single" w:color="000000" w:sz="8" w:space="0"/>
              <w:right w:val="single" w:color="000000" w:sz="8" w:space="0"/>
            </w:tcBorders>
            <w:vAlign w:val="bottom"/>
          </w:tcPr>
          <w:p>
            <w:pPr>
              <w:snapToGrid w:val="0"/>
              <w:spacing w:before="187" w:after="0" w:line="360" w:lineRule="auto"/>
              <w:jc w:val="both"/>
              <w:rPr>
                <w:rFonts w:ascii="宋体" w:hAnsi="宋体" w:eastAsia="宋体"/>
                <w:color w:val="auto"/>
                <w:sz w:val="28"/>
                <w:szCs w:val="28"/>
              </w:rPr>
            </w:pPr>
          </w:p>
        </w:tc>
        <w:tc>
          <w:tcPr>
            <w:tcW w:w="3495" w:type="dxa"/>
            <w:tcBorders>
              <w:top w:val="single" w:color="000000" w:sz="8" w:space="0"/>
              <w:left w:val="single" w:color="000000" w:sz="8" w:space="0"/>
              <w:bottom w:val="single" w:color="000000" w:sz="8" w:space="0"/>
              <w:right w:val="single" w:color="000000" w:sz="8" w:space="0"/>
            </w:tcBorders>
            <w:vAlign w:val="bottom"/>
          </w:tcPr>
          <w:p>
            <w:pPr>
              <w:snapToGrid w:val="0"/>
              <w:spacing w:before="187" w:after="0" w:line="360" w:lineRule="auto"/>
              <w:ind w:left="500"/>
              <w:jc w:val="both"/>
              <w:rPr>
                <w:rFonts w:ascii="宋体" w:hAnsi="宋体" w:eastAsia="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55" w:hRule="atLeast"/>
        </w:trPr>
        <w:tc>
          <w:tcPr>
            <w:tcW w:w="1440" w:type="dxa"/>
            <w:tcBorders>
              <w:top w:val="single" w:color="000000" w:sz="8" w:space="0"/>
              <w:left w:val="single" w:color="000000" w:sz="8" w:space="0"/>
              <w:bottom w:val="single" w:color="000000" w:sz="8" w:space="0"/>
              <w:right w:val="single" w:color="000000" w:sz="8" w:space="0"/>
            </w:tcBorders>
            <w:vAlign w:val="bottom"/>
          </w:tcPr>
          <w:p>
            <w:pPr>
              <w:snapToGrid w:val="0"/>
              <w:spacing w:before="187" w:after="0" w:line="360" w:lineRule="auto"/>
              <w:jc w:val="center"/>
              <w:rPr>
                <w:rFonts w:ascii="宋体" w:hAnsi="宋体" w:eastAsia="宋体"/>
                <w:color w:val="auto"/>
                <w:sz w:val="28"/>
                <w:szCs w:val="28"/>
              </w:rPr>
            </w:pPr>
            <w:r>
              <w:rPr>
                <w:rFonts w:ascii="宋体" w:hAnsi="宋体" w:eastAsia="宋体"/>
                <w:color w:val="auto"/>
                <w:sz w:val="28"/>
                <w:szCs w:val="28"/>
              </w:rPr>
              <w:t>3</w:t>
            </w:r>
          </w:p>
        </w:tc>
        <w:tc>
          <w:tcPr>
            <w:tcW w:w="4350" w:type="dxa"/>
            <w:tcBorders>
              <w:top w:val="single" w:color="000000" w:sz="8" w:space="0"/>
              <w:left w:val="single" w:color="000000" w:sz="8" w:space="0"/>
              <w:bottom w:val="single" w:color="000000" w:sz="8" w:space="0"/>
              <w:right w:val="single" w:color="000000" w:sz="8" w:space="0"/>
            </w:tcBorders>
            <w:vAlign w:val="bottom"/>
          </w:tcPr>
          <w:p>
            <w:pPr>
              <w:snapToGrid w:val="0"/>
              <w:spacing w:before="187" w:after="0" w:line="360" w:lineRule="auto"/>
              <w:jc w:val="both"/>
              <w:rPr>
                <w:rFonts w:ascii="宋体" w:hAnsi="宋体" w:eastAsia="宋体"/>
                <w:color w:val="auto"/>
                <w:sz w:val="28"/>
                <w:szCs w:val="28"/>
              </w:rPr>
            </w:pPr>
          </w:p>
        </w:tc>
        <w:tc>
          <w:tcPr>
            <w:tcW w:w="3495" w:type="dxa"/>
            <w:tcBorders>
              <w:top w:val="single" w:color="000000" w:sz="8" w:space="0"/>
              <w:left w:val="single" w:color="000000" w:sz="8" w:space="0"/>
              <w:bottom w:val="single" w:color="000000" w:sz="8" w:space="0"/>
              <w:right w:val="single" w:color="000000" w:sz="8" w:space="0"/>
            </w:tcBorders>
            <w:vAlign w:val="bottom"/>
          </w:tcPr>
          <w:p>
            <w:pPr>
              <w:snapToGrid w:val="0"/>
              <w:spacing w:before="187" w:after="0" w:line="360" w:lineRule="auto"/>
              <w:ind w:left="500"/>
              <w:jc w:val="both"/>
              <w:rPr>
                <w:rFonts w:ascii="宋体" w:hAnsi="宋体" w:eastAsia="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55" w:hRule="atLeast"/>
        </w:trPr>
        <w:tc>
          <w:tcPr>
            <w:tcW w:w="1440" w:type="dxa"/>
            <w:tcBorders>
              <w:top w:val="single" w:color="000000" w:sz="8" w:space="0"/>
              <w:left w:val="single" w:color="000000" w:sz="8" w:space="0"/>
              <w:bottom w:val="single" w:color="000000" w:sz="8" w:space="0"/>
              <w:right w:val="single" w:color="000000" w:sz="8" w:space="0"/>
            </w:tcBorders>
            <w:vAlign w:val="bottom"/>
          </w:tcPr>
          <w:p>
            <w:pPr>
              <w:snapToGrid w:val="0"/>
              <w:spacing w:before="187" w:after="0" w:line="360" w:lineRule="auto"/>
              <w:jc w:val="center"/>
              <w:rPr>
                <w:rFonts w:ascii="宋体" w:hAnsi="宋体" w:eastAsia="宋体"/>
                <w:color w:val="auto"/>
                <w:sz w:val="28"/>
                <w:szCs w:val="28"/>
              </w:rPr>
            </w:pPr>
            <w:r>
              <w:rPr>
                <w:rFonts w:ascii="宋体" w:hAnsi="宋体" w:eastAsia="宋体"/>
                <w:color w:val="auto"/>
                <w:sz w:val="28"/>
                <w:szCs w:val="28"/>
              </w:rPr>
              <w:t>……..</w:t>
            </w:r>
          </w:p>
        </w:tc>
        <w:tc>
          <w:tcPr>
            <w:tcW w:w="4350" w:type="dxa"/>
            <w:tcBorders>
              <w:top w:val="single" w:color="000000" w:sz="8" w:space="0"/>
              <w:left w:val="single" w:color="000000" w:sz="8" w:space="0"/>
              <w:bottom w:val="single" w:color="000000" w:sz="8" w:space="0"/>
              <w:right w:val="single" w:color="000000" w:sz="8" w:space="0"/>
            </w:tcBorders>
            <w:vAlign w:val="bottom"/>
          </w:tcPr>
          <w:p>
            <w:pPr>
              <w:snapToGrid w:val="0"/>
              <w:spacing w:before="187" w:after="0" w:line="360" w:lineRule="auto"/>
              <w:jc w:val="both"/>
              <w:rPr>
                <w:rFonts w:ascii="宋体" w:hAnsi="宋体" w:eastAsia="宋体"/>
                <w:color w:val="auto"/>
                <w:sz w:val="28"/>
                <w:szCs w:val="28"/>
              </w:rPr>
            </w:pPr>
          </w:p>
        </w:tc>
        <w:tc>
          <w:tcPr>
            <w:tcW w:w="3495" w:type="dxa"/>
            <w:tcBorders>
              <w:top w:val="single" w:color="000000" w:sz="8" w:space="0"/>
              <w:left w:val="single" w:color="000000" w:sz="8" w:space="0"/>
              <w:bottom w:val="single" w:color="000000" w:sz="8" w:space="0"/>
              <w:right w:val="single" w:color="000000" w:sz="8" w:space="0"/>
            </w:tcBorders>
            <w:vAlign w:val="bottom"/>
          </w:tcPr>
          <w:p>
            <w:pPr>
              <w:snapToGrid w:val="0"/>
              <w:spacing w:before="187" w:after="0" w:line="360" w:lineRule="auto"/>
              <w:ind w:left="500"/>
              <w:jc w:val="both"/>
              <w:rPr>
                <w:rFonts w:ascii="宋体" w:hAnsi="宋体" w:eastAsia="宋体"/>
                <w:color w:val="auto"/>
                <w:sz w:val="28"/>
                <w:szCs w:val="28"/>
              </w:rPr>
            </w:pPr>
          </w:p>
        </w:tc>
      </w:tr>
    </w:tbl>
    <w:p>
      <w:pPr>
        <w:snapToGrid w:val="0"/>
        <w:spacing w:before="187" w:after="0" w:line="360" w:lineRule="auto"/>
        <w:ind w:firstLineChars="200"/>
        <w:jc w:val="both"/>
        <w:rPr>
          <w:rFonts w:ascii="宋体" w:hAnsi="宋体" w:eastAsia="宋体"/>
          <w:color w:val="auto"/>
          <w:sz w:val="26"/>
          <w:szCs w:val="26"/>
        </w:rPr>
      </w:pPr>
    </w:p>
    <w:p>
      <w:pPr>
        <w:snapToGrid w:val="0"/>
        <w:spacing w:before="187" w:after="0" w:line="360" w:lineRule="auto"/>
        <w:ind w:firstLineChars="200"/>
        <w:jc w:val="both"/>
        <w:rPr>
          <w:rFonts w:ascii="宋体" w:hAnsi="宋体" w:eastAsia="宋体"/>
          <w:color w:val="auto"/>
          <w:sz w:val="26"/>
          <w:szCs w:val="26"/>
        </w:rPr>
      </w:pPr>
      <w:r>
        <w:rPr>
          <w:rFonts w:ascii="宋体" w:hAnsi="宋体" w:eastAsia="宋体"/>
          <w:color w:val="auto"/>
          <w:sz w:val="26"/>
          <w:szCs w:val="26"/>
        </w:rPr>
        <w:t>单位名称（全称、加盖公章）：</w:t>
      </w:r>
    </w:p>
    <w:p>
      <w:pPr>
        <w:snapToGrid w:val="0"/>
        <w:spacing w:before="187" w:after="0" w:line="360" w:lineRule="auto"/>
        <w:ind w:left="2" w:firstLineChars="210"/>
        <w:jc w:val="both"/>
        <w:rPr>
          <w:rFonts w:ascii="宋体" w:hAnsi="宋体" w:eastAsia="宋体"/>
          <w:color w:val="auto"/>
          <w:sz w:val="26"/>
          <w:szCs w:val="26"/>
        </w:rPr>
      </w:pPr>
      <w:r>
        <w:rPr>
          <w:rFonts w:ascii="宋体" w:hAnsi="宋体" w:eastAsia="宋体"/>
          <w:color w:val="auto"/>
          <w:sz w:val="26"/>
          <w:szCs w:val="26"/>
        </w:rPr>
        <w:t>主创设计师（签字或盖章）：</w:t>
      </w:r>
    </w:p>
    <w:p>
      <w:pPr>
        <w:snapToGrid w:val="0"/>
        <w:spacing w:before="187" w:after="0" w:line="360" w:lineRule="auto"/>
        <w:ind w:left="2" w:firstLineChars="210"/>
        <w:jc w:val="both"/>
        <w:rPr>
          <w:rFonts w:ascii="宋体" w:hAnsi="宋体" w:eastAsia="宋体"/>
          <w:color w:val="auto"/>
          <w:sz w:val="26"/>
          <w:szCs w:val="26"/>
        </w:rPr>
      </w:pPr>
      <w:r>
        <w:rPr>
          <w:rFonts w:ascii="宋体" w:hAnsi="宋体" w:eastAsia="宋体"/>
          <w:color w:val="auto"/>
          <w:sz w:val="26"/>
          <w:szCs w:val="26"/>
        </w:rPr>
        <w:t>法人代表或委托人（签字） ：</w:t>
      </w:r>
    </w:p>
    <w:p>
      <w:pPr>
        <w:snapToGrid w:val="0"/>
        <w:spacing w:before="187" w:after="0" w:line="360" w:lineRule="auto"/>
        <w:ind w:left="2" w:firstLineChars="210"/>
        <w:jc w:val="both"/>
        <w:rPr>
          <w:rFonts w:ascii="宋体" w:hAnsi="宋体" w:eastAsia="宋体"/>
          <w:color w:val="auto"/>
          <w:sz w:val="26"/>
          <w:szCs w:val="26"/>
        </w:rPr>
      </w:pPr>
      <w:r>
        <w:rPr>
          <w:rFonts w:ascii="宋体" w:hAnsi="宋体" w:eastAsia="宋体"/>
          <w:color w:val="auto"/>
          <w:sz w:val="26"/>
          <w:szCs w:val="26"/>
        </w:rPr>
        <w:t>地址：</w:t>
      </w:r>
    </w:p>
    <w:p>
      <w:pPr>
        <w:snapToGrid w:val="0"/>
        <w:spacing w:before="187" w:after="0" w:line="360" w:lineRule="auto"/>
        <w:ind w:left="2" w:firstLineChars="210"/>
        <w:jc w:val="both"/>
        <w:rPr>
          <w:rFonts w:ascii="宋体" w:hAnsi="宋体" w:eastAsia="宋体"/>
          <w:color w:val="auto"/>
          <w:sz w:val="26"/>
          <w:szCs w:val="26"/>
        </w:rPr>
      </w:pPr>
      <w:r>
        <w:rPr>
          <w:rFonts w:ascii="宋体" w:hAnsi="宋体" w:eastAsia="宋体"/>
          <w:color w:val="auto"/>
          <w:sz w:val="26"/>
          <w:szCs w:val="26"/>
        </w:rPr>
        <w:t>电话：</w:t>
      </w:r>
    </w:p>
    <w:p>
      <w:pPr>
        <w:snapToGrid w:val="0"/>
        <w:spacing w:before="187" w:after="0" w:line="360" w:lineRule="auto"/>
        <w:ind w:left="2" w:firstLineChars="210"/>
        <w:jc w:val="both"/>
        <w:rPr>
          <w:rFonts w:ascii="宋体" w:hAnsi="宋体" w:eastAsia="宋体"/>
          <w:color w:val="auto"/>
          <w:sz w:val="26"/>
          <w:szCs w:val="26"/>
        </w:rPr>
      </w:pPr>
      <w:r>
        <w:rPr>
          <w:rFonts w:ascii="宋体" w:hAnsi="宋体" w:eastAsia="宋体"/>
          <w:color w:val="auto"/>
          <w:sz w:val="26"/>
          <w:szCs w:val="26"/>
        </w:rPr>
        <w:t>传真：</w:t>
      </w:r>
    </w:p>
    <w:p>
      <w:pPr>
        <w:snapToGrid w:val="0"/>
        <w:spacing w:before="187" w:after="0" w:line="360" w:lineRule="auto"/>
        <w:ind w:left="2" w:firstLineChars="210"/>
        <w:jc w:val="both"/>
        <w:rPr>
          <w:rFonts w:ascii="宋体" w:hAnsi="宋体" w:eastAsia="宋体"/>
          <w:color w:val="auto"/>
          <w:sz w:val="26"/>
          <w:szCs w:val="26"/>
        </w:rPr>
      </w:pPr>
      <w:r>
        <w:rPr>
          <w:rFonts w:ascii="宋体" w:hAnsi="宋体" w:eastAsia="宋体"/>
          <w:color w:val="auto"/>
          <w:sz w:val="26"/>
          <w:szCs w:val="26"/>
        </w:rPr>
        <w:t>日期：</w:t>
      </w:r>
    </w:p>
    <w:p>
      <w:pPr>
        <w:snapToGrid w:val="0"/>
        <w:spacing w:before="187" w:after="0" w:line="360" w:lineRule="auto"/>
        <w:ind w:left="440"/>
        <w:jc w:val="both"/>
        <w:rPr>
          <w:rFonts w:ascii="宋体" w:hAnsi="宋体" w:eastAsia="宋体"/>
          <w:color w:val="auto"/>
          <w:sz w:val="28"/>
          <w:szCs w:val="28"/>
        </w:rPr>
      </w:pPr>
      <w:r>
        <w:rPr>
          <w:rFonts w:ascii="宋体" w:hAnsi="宋体" w:eastAsia="宋体"/>
          <w:color w:val="auto"/>
          <w:sz w:val="28"/>
          <w:szCs w:val="28"/>
        </w:rPr>
        <w:t>（如有更多可增加）</w:t>
      </w:r>
    </w:p>
    <w:p>
      <w:pPr>
        <w:snapToGrid w:val="0"/>
        <w:spacing w:before="187" w:after="0" w:line="360" w:lineRule="auto"/>
        <w:ind w:left="440"/>
        <w:jc w:val="both"/>
        <w:rPr>
          <w:rFonts w:ascii="宋体" w:hAnsi="宋体" w:eastAsia="宋体"/>
          <w:color w:val="auto"/>
          <w:sz w:val="28"/>
          <w:szCs w:val="28"/>
        </w:rPr>
      </w:pPr>
    </w:p>
    <w:p>
      <w:pPr>
        <w:snapToGrid w:val="0"/>
        <w:spacing w:before="187" w:after="0" w:line="360" w:lineRule="auto"/>
        <w:ind w:left="440"/>
        <w:jc w:val="both"/>
        <w:rPr>
          <w:rFonts w:ascii="宋体" w:hAnsi="宋体" w:eastAsia="宋体"/>
          <w:color w:val="auto"/>
          <w:sz w:val="28"/>
          <w:szCs w:val="28"/>
        </w:rPr>
      </w:pPr>
    </w:p>
    <w:p>
      <w:pPr>
        <w:snapToGrid w:val="0"/>
        <w:spacing w:before="187" w:after="0" w:line="360" w:lineRule="auto"/>
        <w:ind w:left="440"/>
        <w:jc w:val="both"/>
        <w:rPr>
          <w:rFonts w:ascii="宋体" w:hAnsi="宋体" w:eastAsia="宋体"/>
          <w:color w:val="auto"/>
          <w:sz w:val="28"/>
          <w:szCs w:val="28"/>
        </w:rPr>
      </w:pPr>
    </w:p>
    <w:p>
      <w:pPr>
        <w:snapToGrid w:val="0"/>
        <w:spacing w:before="187" w:after="0" w:line="360" w:lineRule="auto"/>
        <w:jc w:val="both"/>
        <w:rPr>
          <w:rFonts w:ascii="宋体" w:hAnsi="宋体" w:eastAsia="宋体"/>
          <w:color w:val="auto"/>
          <w:sz w:val="28"/>
          <w:szCs w:val="28"/>
        </w:rPr>
      </w:pPr>
      <w:bookmarkStart w:id="0" w:name="_GoBack"/>
      <w:bookmarkEnd w:id="0"/>
    </w:p>
    <w:p>
      <w:pPr>
        <w:snapToGrid w:val="0"/>
        <w:spacing w:before="187" w:after="0" w:line="240" w:lineRule="auto"/>
        <w:ind w:firstLineChars="200"/>
        <w:jc w:val="both"/>
        <w:rPr>
          <w:rFonts w:ascii="宋体" w:hAnsi="宋体" w:eastAsia="宋体"/>
          <w:color w:val="auto"/>
          <w:sz w:val="28"/>
          <w:szCs w:val="28"/>
        </w:rPr>
      </w:pPr>
      <w:r>
        <w:rPr>
          <w:rFonts w:ascii="宋体" w:hAnsi="宋体" w:eastAsia="宋体"/>
          <w:color w:val="auto"/>
          <w:sz w:val="26"/>
          <w:szCs w:val="26"/>
        </w:rPr>
        <w:t xml:space="preserve">附件二 </w:t>
      </w:r>
      <w:r>
        <w:rPr>
          <w:rFonts w:ascii="宋体" w:hAnsi="宋体" w:eastAsia="宋体"/>
          <w:color w:val="auto"/>
          <w:sz w:val="28"/>
          <w:szCs w:val="28"/>
        </w:rPr>
        <w:t>格式六</w:t>
      </w:r>
    </w:p>
    <w:p>
      <w:pPr>
        <w:snapToGrid w:val="0"/>
        <w:spacing w:before="187" w:after="0" w:line="240" w:lineRule="auto"/>
        <w:ind w:firstLineChars="200"/>
        <w:jc w:val="both"/>
        <w:rPr>
          <w:rFonts w:ascii="宋体" w:hAnsi="宋体" w:eastAsia="宋体"/>
          <w:color w:val="auto"/>
          <w:sz w:val="28"/>
          <w:szCs w:val="28"/>
        </w:rPr>
      </w:pPr>
    </w:p>
    <w:p>
      <w:pPr>
        <w:snapToGrid w:val="0"/>
        <w:spacing w:before="187" w:after="0" w:line="240" w:lineRule="auto"/>
        <w:jc w:val="center"/>
        <w:rPr>
          <w:rFonts w:ascii="宋体" w:hAnsi="宋体" w:eastAsia="宋体"/>
          <w:color w:val="auto"/>
          <w:sz w:val="44"/>
          <w:szCs w:val="44"/>
        </w:rPr>
      </w:pPr>
      <w:r>
        <w:rPr>
          <w:rFonts w:ascii="宋体" w:hAnsi="宋体" w:eastAsia="宋体"/>
          <w:color w:val="auto"/>
          <w:sz w:val="44"/>
          <w:szCs w:val="44"/>
        </w:rPr>
        <w:t>资格预审必要性资格标准响应表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540"/>
        <w:gridCol w:w="2400"/>
        <w:gridCol w:w="3495"/>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4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center"/>
              <w:rPr>
                <w:rFonts w:ascii="宋体" w:hAnsi="宋体" w:eastAsia="宋体"/>
                <w:color w:val="auto"/>
                <w:sz w:val="24"/>
                <w:szCs w:val="24"/>
              </w:rPr>
            </w:pPr>
            <w:r>
              <w:rPr>
                <w:rFonts w:ascii="宋体" w:hAnsi="宋体" w:eastAsia="宋体"/>
                <w:color w:val="auto"/>
                <w:sz w:val="24"/>
                <w:szCs w:val="24"/>
              </w:rPr>
              <w:t>序号</w:t>
            </w:r>
          </w:p>
        </w:tc>
        <w:tc>
          <w:tcPr>
            <w:tcW w:w="240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center"/>
              <w:rPr>
                <w:rFonts w:ascii="宋体" w:hAnsi="宋体" w:eastAsia="宋体"/>
                <w:color w:val="auto"/>
                <w:sz w:val="24"/>
                <w:szCs w:val="24"/>
              </w:rPr>
            </w:pPr>
            <w:r>
              <w:rPr>
                <w:rFonts w:ascii="宋体" w:hAnsi="宋体" w:eastAsia="宋体"/>
                <w:color w:val="auto"/>
                <w:sz w:val="24"/>
                <w:szCs w:val="24"/>
              </w:rPr>
              <w:t>评审内容</w:t>
            </w:r>
          </w:p>
        </w:tc>
        <w:tc>
          <w:tcPr>
            <w:tcW w:w="3495"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center"/>
              <w:rPr>
                <w:rFonts w:ascii="宋体" w:hAnsi="宋体" w:eastAsia="宋体"/>
                <w:color w:val="auto"/>
                <w:sz w:val="24"/>
                <w:szCs w:val="24"/>
              </w:rPr>
            </w:pPr>
            <w:r>
              <w:rPr>
                <w:rFonts w:ascii="宋体" w:hAnsi="宋体" w:eastAsia="宋体"/>
                <w:color w:val="auto"/>
                <w:sz w:val="24"/>
                <w:szCs w:val="24"/>
              </w:rPr>
              <w:t>合格条件</w:t>
            </w:r>
          </w:p>
        </w:tc>
        <w:tc>
          <w:tcPr>
            <w:tcW w:w="288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center"/>
              <w:rPr>
                <w:rFonts w:ascii="宋体" w:hAnsi="宋体" w:eastAsia="宋体"/>
                <w:color w:val="auto"/>
                <w:sz w:val="24"/>
                <w:szCs w:val="24"/>
              </w:rPr>
            </w:pPr>
            <w:r>
              <w:rPr>
                <w:rFonts w:ascii="宋体" w:hAnsi="宋体" w:eastAsia="宋体"/>
                <w:color w:val="auto"/>
                <w:sz w:val="24"/>
                <w:szCs w:val="24"/>
              </w:rPr>
              <w:t>申请人具备的条件或说明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4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center"/>
              <w:rPr>
                <w:rFonts w:ascii="宋体" w:hAnsi="宋体" w:eastAsia="宋体"/>
                <w:color w:val="auto"/>
                <w:sz w:val="24"/>
                <w:szCs w:val="24"/>
              </w:rPr>
            </w:pPr>
            <w:r>
              <w:rPr>
                <w:rFonts w:ascii="宋体" w:hAnsi="宋体" w:eastAsia="宋体"/>
                <w:color w:val="auto"/>
                <w:sz w:val="24"/>
                <w:szCs w:val="24"/>
              </w:rPr>
              <w:t>1</w:t>
            </w:r>
          </w:p>
        </w:tc>
        <w:tc>
          <w:tcPr>
            <w:tcW w:w="240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center"/>
              <w:rPr>
                <w:rFonts w:ascii="宋体" w:hAnsi="宋体" w:eastAsia="宋体"/>
                <w:color w:val="auto"/>
                <w:sz w:val="24"/>
                <w:szCs w:val="24"/>
              </w:rPr>
            </w:pPr>
            <w:r>
              <w:rPr>
                <w:rFonts w:ascii="宋体" w:hAnsi="宋体" w:eastAsia="宋体"/>
                <w:color w:val="auto"/>
                <w:sz w:val="24"/>
                <w:szCs w:val="24"/>
              </w:rPr>
              <w:t>营业执照</w:t>
            </w:r>
          </w:p>
        </w:tc>
        <w:tc>
          <w:tcPr>
            <w:tcW w:w="3495"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both"/>
              <w:rPr>
                <w:rFonts w:ascii="宋体" w:hAnsi="宋体" w:eastAsia="宋体"/>
                <w:color w:val="auto"/>
                <w:sz w:val="24"/>
                <w:szCs w:val="24"/>
              </w:rPr>
            </w:pPr>
          </w:p>
        </w:tc>
        <w:tc>
          <w:tcPr>
            <w:tcW w:w="288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4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center"/>
              <w:rPr>
                <w:rFonts w:ascii="宋体" w:hAnsi="宋体" w:eastAsia="宋体"/>
                <w:color w:val="auto"/>
                <w:sz w:val="24"/>
                <w:szCs w:val="24"/>
              </w:rPr>
            </w:pPr>
            <w:r>
              <w:rPr>
                <w:rFonts w:ascii="宋体" w:hAnsi="宋体" w:eastAsia="宋体"/>
                <w:color w:val="auto"/>
                <w:sz w:val="24"/>
                <w:szCs w:val="24"/>
              </w:rPr>
              <w:t>2</w:t>
            </w:r>
          </w:p>
        </w:tc>
        <w:tc>
          <w:tcPr>
            <w:tcW w:w="240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center"/>
              <w:rPr>
                <w:rFonts w:ascii="宋体" w:hAnsi="宋体" w:eastAsia="宋体"/>
                <w:color w:val="auto"/>
                <w:sz w:val="24"/>
                <w:szCs w:val="24"/>
              </w:rPr>
            </w:pPr>
            <w:r>
              <w:rPr>
                <w:rFonts w:ascii="宋体" w:hAnsi="宋体" w:eastAsia="宋体"/>
                <w:color w:val="auto"/>
                <w:sz w:val="24"/>
                <w:szCs w:val="24"/>
              </w:rPr>
              <w:t>准入资质条件</w:t>
            </w:r>
          </w:p>
        </w:tc>
        <w:tc>
          <w:tcPr>
            <w:tcW w:w="3495"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both"/>
              <w:rPr>
                <w:rFonts w:ascii="宋体" w:hAnsi="宋体" w:eastAsia="宋体"/>
                <w:color w:val="auto"/>
                <w:sz w:val="24"/>
                <w:szCs w:val="24"/>
              </w:rPr>
            </w:pPr>
          </w:p>
        </w:tc>
        <w:tc>
          <w:tcPr>
            <w:tcW w:w="288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4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center"/>
              <w:rPr>
                <w:rFonts w:ascii="宋体" w:hAnsi="宋体" w:eastAsia="宋体"/>
                <w:color w:val="auto"/>
                <w:sz w:val="24"/>
                <w:szCs w:val="24"/>
              </w:rPr>
            </w:pPr>
          </w:p>
        </w:tc>
        <w:tc>
          <w:tcPr>
            <w:tcW w:w="240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center"/>
              <w:rPr>
                <w:rFonts w:ascii="宋体" w:hAnsi="宋体" w:eastAsia="宋体"/>
                <w:color w:val="auto"/>
                <w:sz w:val="24"/>
                <w:szCs w:val="24"/>
              </w:rPr>
            </w:pPr>
          </w:p>
        </w:tc>
        <w:tc>
          <w:tcPr>
            <w:tcW w:w="3495"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both"/>
              <w:rPr>
                <w:rFonts w:ascii="宋体" w:hAnsi="宋体" w:eastAsia="宋体"/>
                <w:color w:val="auto"/>
                <w:sz w:val="24"/>
                <w:szCs w:val="24"/>
              </w:rPr>
            </w:pPr>
          </w:p>
        </w:tc>
        <w:tc>
          <w:tcPr>
            <w:tcW w:w="288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4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center"/>
              <w:rPr>
                <w:rFonts w:ascii="宋体" w:hAnsi="宋体" w:eastAsia="宋体"/>
                <w:color w:val="auto"/>
                <w:sz w:val="24"/>
                <w:szCs w:val="24"/>
              </w:rPr>
            </w:pPr>
          </w:p>
        </w:tc>
        <w:tc>
          <w:tcPr>
            <w:tcW w:w="240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center"/>
              <w:rPr>
                <w:rFonts w:ascii="宋体" w:hAnsi="宋体" w:eastAsia="宋体"/>
                <w:color w:val="auto"/>
                <w:sz w:val="24"/>
                <w:szCs w:val="24"/>
              </w:rPr>
            </w:pPr>
          </w:p>
        </w:tc>
        <w:tc>
          <w:tcPr>
            <w:tcW w:w="3495"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both"/>
              <w:rPr>
                <w:rFonts w:ascii="宋体" w:hAnsi="宋体" w:eastAsia="宋体"/>
                <w:color w:val="auto"/>
                <w:sz w:val="24"/>
                <w:szCs w:val="24"/>
              </w:rPr>
            </w:pPr>
          </w:p>
        </w:tc>
        <w:tc>
          <w:tcPr>
            <w:tcW w:w="2880" w:type="dxa"/>
            <w:tcBorders>
              <w:top w:val="single" w:color="000000" w:sz="8" w:space="0"/>
              <w:left w:val="single" w:color="000000" w:sz="8" w:space="0"/>
              <w:bottom w:val="single" w:color="000000" w:sz="8" w:space="0"/>
              <w:right w:val="single" w:color="000000" w:sz="8" w:space="0"/>
            </w:tcBorders>
            <w:vAlign w:val="center"/>
          </w:tcPr>
          <w:p>
            <w:pPr>
              <w:snapToGrid w:val="0"/>
              <w:spacing w:before="187" w:after="0" w:line="240" w:lineRule="auto"/>
              <w:jc w:val="center"/>
              <w:rPr>
                <w:rFonts w:ascii="宋体" w:hAnsi="宋体" w:eastAsia="宋体"/>
                <w:color w:val="auto"/>
                <w:sz w:val="24"/>
                <w:szCs w:val="24"/>
              </w:rPr>
            </w:pPr>
          </w:p>
        </w:tc>
      </w:tr>
    </w:tbl>
    <w:p>
      <w:pPr>
        <w:snapToGrid w:val="0"/>
        <w:spacing w:before="187" w:after="0" w:line="240" w:lineRule="auto"/>
        <w:jc w:val="both"/>
        <w:rPr>
          <w:rFonts w:ascii="宋体" w:hAnsi="宋体" w:eastAsia="宋体"/>
          <w:color w:val="auto"/>
          <w:sz w:val="28"/>
          <w:szCs w:val="28"/>
        </w:rPr>
      </w:pPr>
      <w:r>
        <w:rPr>
          <w:rFonts w:ascii="宋体" w:hAnsi="宋体" w:eastAsia="宋体"/>
          <w:color w:val="auto"/>
          <w:sz w:val="28"/>
          <w:szCs w:val="28"/>
        </w:rPr>
        <w:t>应征申请人：</w:t>
      </w:r>
      <w:r>
        <w:rPr>
          <w:rFonts w:ascii="宋体" w:hAnsi="宋体" w:eastAsia="宋体"/>
          <w:color w:val="auto"/>
          <w:sz w:val="28"/>
          <w:szCs w:val="28"/>
          <w:u w:val="single"/>
        </w:rPr>
        <w:t>（单位全称）(盖章)</w:t>
      </w:r>
    </w:p>
    <w:p>
      <w:pPr>
        <w:snapToGrid w:val="0"/>
        <w:spacing w:before="187" w:after="0" w:line="240" w:lineRule="auto"/>
        <w:jc w:val="both"/>
        <w:rPr>
          <w:rFonts w:ascii="宋体" w:hAnsi="宋体" w:eastAsia="宋体"/>
          <w:color w:val="auto"/>
          <w:sz w:val="28"/>
          <w:szCs w:val="28"/>
        </w:rPr>
      </w:pPr>
    </w:p>
    <w:p>
      <w:pPr>
        <w:snapToGrid w:val="0"/>
        <w:spacing w:before="187" w:after="0" w:line="240" w:lineRule="auto"/>
        <w:jc w:val="both"/>
        <w:rPr>
          <w:rFonts w:ascii="宋体" w:hAnsi="宋体" w:eastAsia="宋体"/>
          <w:color w:val="auto"/>
          <w:sz w:val="28"/>
          <w:szCs w:val="28"/>
        </w:rPr>
      </w:pPr>
      <w:r>
        <w:rPr>
          <w:rFonts w:ascii="宋体" w:hAnsi="宋体" w:eastAsia="宋体"/>
          <w:color w:val="auto"/>
          <w:sz w:val="28"/>
          <w:szCs w:val="28"/>
        </w:rPr>
        <w:t>法定代表人或授权代表：</w:t>
      </w:r>
      <w:r>
        <w:rPr>
          <w:rFonts w:ascii="宋体" w:hAnsi="宋体" w:eastAsia="宋体"/>
          <w:color w:val="auto"/>
          <w:sz w:val="28"/>
          <w:szCs w:val="28"/>
          <w:u w:val="single"/>
        </w:rPr>
        <w:t>(签章)</w:t>
      </w:r>
    </w:p>
    <w:p>
      <w:pPr>
        <w:snapToGrid w:val="0"/>
        <w:spacing w:before="187" w:after="0" w:line="240" w:lineRule="auto"/>
        <w:jc w:val="both"/>
        <w:rPr>
          <w:rFonts w:ascii="宋体" w:hAnsi="宋体" w:eastAsia="宋体"/>
          <w:color w:val="auto"/>
          <w:sz w:val="28"/>
          <w:szCs w:val="28"/>
        </w:rPr>
      </w:pPr>
    </w:p>
    <w:p>
      <w:pPr>
        <w:snapToGrid w:val="0"/>
        <w:spacing w:before="187" w:after="0" w:line="360" w:lineRule="auto"/>
        <w:jc w:val="both"/>
        <w:rPr>
          <w:rFonts w:ascii="宋体" w:hAnsi="宋体" w:eastAsia="宋体"/>
          <w:color w:val="auto"/>
          <w:sz w:val="28"/>
          <w:szCs w:val="28"/>
        </w:rPr>
      </w:pPr>
      <w:r>
        <w:rPr>
          <w:rFonts w:ascii="宋体" w:hAnsi="宋体" w:eastAsia="宋体"/>
          <w:color w:val="auto"/>
          <w:sz w:val="28"/>
          <w:szCs w:val="28"/>
        </w:rPr>
        <w:t>日       期：</w:t>
      </w:r>
      <w:r>
        <w:rPr>
          <w:rFonts w:ascii="宋体" w:hAnsi="宋体" w:eastAsia="宋体"/>
          <w:color w:val="auto"/>
          <w:sz w:val="28"/>
          <w:szCs w:val="28"/>
          <w:u w:val="single"/>
        </w:rPr>
        <w:t xml:space="preserve">      </w:t>
      </w:r>
      <w:r>
        <w:rPr>
          <w:rFonts w:ascii="宋体" w:hAnsi="宋体" w:eastAsia="宋体"/>
          <w:color w:val="auto"/>
          <w:sz w:val="28"/>
          <w:szCs w:val="28"/>
        </w:rPr>
        <w:t>年</w:t>
      </w:r>
      <w:r>
        <w:rPr>
          <w:rFonts w:ascii="宋体" w:hAnsi="宋体" w:eastAsia="宋体"/>
          <w:color w:val="auto"/>
          <w:sz w:val="28"/>
          <w:szCs w:val="28"/>
          <w:u w:val="single"/>
        </w:rPr>
        <w:t xml:space="preserve">     </w:t>
      </w:r>
      <w:r>
        <w:rPr>
          <w:rFonts w:ascii="宋体" w:hAnsi="宋体" w:eastAsia="宋体"/>
          <w:color w:val="auto"/>
          <w:sz w:val="28"/>
          <w:szCs w:val="28"/>
        </w:rPr>
        <w:t>月</w:t>
      </w:r>
      <w:r>
        <w:rPr>
          <w:rFonts w:ascii="宋体" w:hAnsi="宋体" w:eastAsia="宋体"/>
          <w:color w:val="auto"/>
          <w:sz w:val="28"/>
          <w:szCs w:val="28"/>
          <w:u w:val="single"/>
        </w:rPr>
        <w:t xml:space="preserve">     </w:t>
      </w:r>
      <w:r>
        <w:rPr>
          <w:rFonts w:ascii="宋体" w:hAnsi="宋体" w:eastAsia="宋体"/>
          <w:color w:val="auto"/>
          <w:sz w:val="28"/>
          <w:szCs w:val="28"/>
        </w:rPr>
        <w:t>日</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注：评审内容和合格条件为资格预审文件第三章附件一的内容，申请人具备的条件或说明为应征申请人的响应内容。</w:t>
      </w:r>
    </w:p>
    <w:p>
      <w:pPr>
        <w:snapToGrid w:val="0"/>
        <w:spacing w:before="187" w:after="0" w:line="240" w:lineRule="auto"/>
        <w:jc w:val="both"/>
        <w:rPr>
          <w:rFonts w:ascii="宋体" w:hAnsi="宋体" w:eastAsia="宋体"/>
          <w:color w:val="auto"/>
          <w:sz w:val="28"/>
          <w:szCs w:val="28"/>
        </w:rPr>
      </w:pPr>
    </w:p>
    <w:p>
      <w:pPr>
        <w:snapToGrid w:val="0"/>
        <w:spacing w:before="187" w:after="0" w:line="240" w:lineRule="auto"/>
        <w:jc w:val="both"/>
        <w:rPr>
          <w:rFonts w:ascii="宋体" w:hAnsi="宋体" w:eastAsia="宋体"/>
          <w:color w:val="auto"/>
          <w:sz w:val="28"/>
          <w:szCs w:val="28"/>
        </w:rPr>
      </w:pPr>
    </w:p>
    <w:p>
      <w:pPr>
        <w:snapToGrid w:val="0"/>
        <w:spacing w:before="187" w:after="0" w:line="240" w:lineRule="auto"/>
        <w:jc w:val="both"/>
        <w:rPr>
          <w:rFonts w:ascii="宋体" w:hAnsi="宋体" w:eastAsia="宋体"/>
          <w:color w:val="auto"/>
          <w:sz w:val="28"/>
          <w:szCs w:val="28"/>
        </w:rPr>
      </w:pPr>
    </w:p>
    <w:p>
      <w:pPr>
        <w:snapToGrid w:val="0"/>
        <w:spacing w:before="187" w:after="0" w:line="240" w:lineRule="auto"/>
        <w:jc w:val="both"/>
        <w:rPr>
          <w:rFonts w:ascii="宋体" w:hAnsi="宋体" w:eastAsia="宋体"/>
          <w:color w:val="auto"/>
          <w:sz w:val="28"/>
          <w:szCs w:val="28"/>
        </w:rPr>
      </w:pPr>
    </w:p>
    <w:p>
      <w:pPr>
        <w:snapToGrid w:val="0"/>
        <w:spacing w:before="187" w:after="0" w:line="240" w:lineRule="auto"/>
        <w:jc w:val="both"/>
        <w:rPr>
          <w:rFonts w:ascii="宋体" w:hAnsi="宋体" w:eastAsia="宋体"/>
          <w:color w:val="auto"/>
          <w:sz w:val="28"/>
          <w:szCs w:val="28"/>
        </w:rPr>
      </w:pPr>
    </w:p>
    <w:p>
      <w:pPr>
        <w:snapToGrid w:val="0"/>
        <w:spacing w:before="187" w:after="0" w:line="240" w:lineRule="auto"/>
        <w:jc w:val="both"/>
        <w:rPr>
          <w:rFonts w:ascii="宋体" w:hAnsi="宋体" w:eastAsia="宋体"/>
          <w:color w:val="auto"/>
          <w:sz w:val="28"/>
          <w:szCs w:val="28"/>
        </w:rPr>
      </w:pPr>
    </w:p>
    <w:p>
      <w:pPr>
        <w:snapToGrid w:val="0"/>
        <w:spacing w:before="187" w:after="0" w:line="240" w:lineRule="auto"/>
        <w:jc w:val="both"/>
        <w:rPr>
          <w:rFonts w:ascii="宋体" w:hAnsi="宋体" w:eastAsia="宋体"/>
          <w:color w:val="auto"/>
          <w:sz w:val="28"/>
          <w:szCs w:val="28"/>
        </w:rPr>
      </w:pPr>
    </w:p>
    <w:p>
      <w:pPr>
        <w:snapToGrid w:val="0"/>
        <w:spacing w:before="0" w:after="0" w:line="240" w:lineRule="auto"/>
        <w:jc w:val="both"/>
        <w:rPr>
          <w:rFonts w:ascii="等线" w:hAnsi="等线" w:eastAsia="等线"/>
          <w:color w:val="auto"/>
          <w:sz w:val="22"/>
          <w:szCs w:val="22"/>
        </w:rPr>
      </w:pP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格式</w:t>
      </w:r>
      <w:r>
        <w:rPr>
          <w:rFonts w:hint="eastAsia" w:ascii="宋体" w:hAnsi="宋体" w:eastAsia="宋体"/>
          <w:color w:val="auto"/>
          <w:sz w:val="28"/>
          <w:szCs w:val="28"/>
          <w:lang w:val="en-US" w:eastAsia="zh-CN"/>
        </w:rPr>
        <w:t>七</w:t>
      </w:r>
      <w:r>
        <w:rPr>
          <w:rFonts w:ascii="宋体" w:hAnsi="宋体" w:eastAsia="宋体"/>
          <w:color w:val="auto"/>
          <w:sz w:val="28"/>
          <w:szCs w:val="28"/>
        </w:rPr>
        <w:t xml:space="preserve"> 附件</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附件一 应征申请人基本情况表</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附件</w:t>
      </w:r>
      <w:r>
        <w:rPr>
          <w:rFonts w:hint="eastAsia" w:ascii="宋体" w:hAnsi="宋体" w:eastAsia="宋体"/>
          <w:color w:val="auto"/>
          <w:sz w:val="28"/>
          <w:szCs w:val="28"/>
          <w:lang w:val="en-US" w:eastAsia="zh-CN"/>
        </w:rPr>
        <w:t>二</w:t>
      </w:r>
      <w:r>
        <w:rPr>
          <w:rFonts w:ascii="宋体" w:hAnsi="宋体" w:eastAsia="宋体"/>
          <w:color w:val="auto"/>
          <w:sz w:val="28"/>
          <w:szCs w:val="28"/>
        </w:rPr>
        <w:t xml:space="preserve"> 拟投入本项目设计人员汇总表</w:t>
      </w:r>
    </w:p>
    <w:p>
      <w:pPr>
        <w:snapToGrid w:val="0"/>
        <w:spacing w:before="187" w:after="0" w:line="360" w:lineRule="auto"/>
        <w:ind w:firstLineChars="150"/>
        <w:jc w:val="both"/>
        <w:rPr>
          <w:rFonts w:ascii="宋体" w:hAnsi="宋体" w:eastAsia="宋体"/>
          <w:color w:val="auto"/>
          <w:sz w:val="28"/>
          <w:szCs w:val="28"/>
        </w:rPr>
      </w:pPr>
      <w:r>
        <w:rPr>
          <w:rFonts w:ascii="宋体" w:hAnsi="宋体" w:eastAsia="宋体"/>
          <w:color w:val="auto"/>
          <w:sz w:val="28"/>
          <w:szCs w:val="28"/>
        </w:rPr>
        <w:t>附件</w:t>
      </w:r>
      <w:r>
        <w:rPr>
          <w:rFonts w:hint="eastAsia" w:ascii="宋体" w:hAnsi="宋体" w:eastAsia="宋体"/>
          <w:color w:val="auto"/>
          <w:sz w:val="28"/>
          <w:szCs w:val="28"/>
          <w:lang w:val="en-US" w:eastAsia="zh-CN"/>
        </w:rPr>
        <w:t>三</w:t>
      </w:r>
      <w:r>
        <w:rPr>
          <w:rFonts w:ascii="宋体" w:hAnsi="宋体" w:eastAsia="宋体"/>
          <w:color w:val="auto"/>
          <w:sz w:val="28"/>
          <w:szCs w:val="28"/>
        </w:rPr>
        <w:t xml:space="preserve"> 拟投入本项目主要设计人员简历表</w:t>
      </w:r>
    </w:p>
    <w:p>
      <w:pPr>
        <w:snapToGrid w:val="0"/>
        <w:spacing w:before="187" w:after="0" w:line="308" w:lineRule="exact"/>
        <w:jc w:val="both"/>
        <w:rPr>
          <w:rFonts w:ascii="宋体" w:hAnsi="宋体" w:eastAsia="宋体"/>
          <w:color w:val="auto"/>
          <w:sz w:val="26"/>
          <w:szCs w:val="26"/>
        </w:rPr>
      </w:pPr>
    </w:p>
    <w:p>
      <w:pPr>
        <w:snapToGrid w:val="0"/>
        <w:spacing w:before="187" w:after="0" w:line="308" w:lineRule="exact"/>
        <w:ind w:left="440"/>
        <w:jc w:val="both"/>
        <w:rPr>
          <w:rFonts w:ascii="宋体" w:hAnsi="宋体" w:eastAsia="宋体"/>
          <w:color w:val="auto"/>
          <w:sz w:val="26"/>
          <w:szCs w:val="26"/>
        </w:rPr>
      </w:pPr>
    </w:p>
    <w:p>
      <w:pPr>
        <w:snapToGrid w:val="0"/>
        <w:spacing w:before="187" w:after="0" w:line="308" w:lineRule="exact"/>
        <w:ind w:left="440"/>
        <w:jc w:val="both"/>
        <w:rPr>
          <w:rFonts w:ascii="宋体" w:hAnsi="宋体" w:eastAsia="宋体"/>
          <w:color w:val="auto"/>
          <w:sz w:val="26"/>
          <w:szCs w:val="26"/>
        </w:rPr>
      </w:pPr>
    </w:p>
    <w:p>
      <w:pPr>
        <w:snapToGrid w:val="0"/>
        <w:spacing w:before="187" w:after="0" w:line="308" w:lineRule="exact"/>
        <w:ind w:left="440"/>
        <w:jc w:val="both"/>
        <w:rPr>
          <w:rFonts w:ascii="宋体" w:hAnsi="宋体" w:eastAsia="宋体"/>
          <w:color w:val="auto"/>
          <w:sz w:val="26"/>
          <w:szCs w:val="26"/>
        </w:rPr>
      </w:pPr>
    </w:p>
    <w:p>
      <w:pPr>
        <w:snapToGrid w:val="0"/>
        <w:spacing w:before="187" w:after="0" w:line="308" w:lineRule="exact"/>
        <w:ind w:left="440"/>
        <w:jc w:val="both"/>
        <w:rPr>
          <w:rFonts w:ascii="宋体" w:hAnsi="宋体" w:eastAsia="宋体"/>
          <w:color w:val="auto"/>
          <w:sz w:val="26"/>
          <w:szCs w:val="26"/>
        </w:rPr>
      </w:pPr>
    </w:p>
    <w:p>
      <w:pPr>
        <w:snapToGrid w:val="0"/>
        <w:spacing w:before="187" w:after="0" w:line="308" w:lineRule="exact"/>
        <w:ind w:left="440"/>
        <w:jc w:val="both"/>
        <w:rPr>
          <w:rFonts w:ascii="宋体" w:hAnsi="宋体" w:eastAsia="宋体"/>
          <w:color w:val="auto"/>
          <w:sz w:val="26"/>
          <w:szCs w:val="26"/>
        </w:rPr>
      </w:pPr>
    </w:p>
    <w:p>
      <w:pPr>
        <w:snapToGrid w:val="0"/>
        <w:spacing w:before="187" w:after="0" w:line="308" w:lineRule="exact"/>
        <w:ind w:left="440"/>
        <w:jc w:val="both"/>
        <w:rPr>
          <w:rFonts w:ascii="宋体" w:hAnsi="宋体" w:eastAsia="宋体"/>
          <w:color w:val="auto"/>
          <w:sz w:val="26"/>
          <w:szCs w:val="26"/>
        </w:rPr>
      </w:pPr>
    </w:p>
    <w:p>
      <w:pPr>
        <w:snapToGrid w:val="0"/>
        <w:spacing w:before="187" w:after="0" w:line="308" w:lineRule="exact"/>
        <w:ind w:left="440"/>
        <w:jc w:val="both"/>
        <w:rPr>
          <w:rFonts w:ascii="宋体" w:hAnsi="宋体" w:eastAsia="宋体"/>
          <w:color w:val="auto"/>
          <w:sz w:val="26"/>
          <w:szCs w:val="26"/>
        </w:rPr>
      </w:pPr>
    </w:p>
    <w:p>
      <w:pPr>
        <w:snapToGrid w:val="0"/>
        <w:spacing w:before="187" w:after="0" w:line="308" w:lineRule="exact"/>
        <w:ind w:left="440"/>
        <w:jc w:val="both"/>
        <w:rPr>
          <w:rFonts w:ascii="宋体" w:hAnsi="宋体" w:eastAsia="宋体"/>
          <w:color w:val="auto"/>
          <w:sz w:val="26"/>
          <w:szCs w:val="26"/>
        </w:rPr>
      </w:pPr>
    </w:p>
    <w:p>
      <w:pPr>
        <w:snapToGrid w:val="0"/>
        <w:spacing w:before="187" w:after="0" w:line="308" w:lineRule="exact"/>
        <w:ind w:left="440"/>
        <w:jc w:val="both"/>
        <w:rPr>
          <w:rFonts w:ascii="宋体" w:hAnsi="宋体" w:eastAsia="宋体"/>
          <w:color w:val="auto"/>
          <w:sz w:val="26"/>
          <w:szCs w:val="26"/>
        </w:rPr>
      </w:pPr>
    </w:p>
    <w:p>
      <w:pPr>
        <w:snapToGrid w:val="0"/>
        <w:spacing w:before="187" w:after="0" w:line="308" w:lineRule="exact"/>
        <w:ind w:left="440"/>
        <w:jc w:val="both"/>
        <w:rPr>
          <w:rFonts w:ascii="宋体" w:hAnsi="宋体" w:eastAsia="宋体"/>
          <w:color w:val="auto"/>
          <w:sz w:val="26"/>
          <w:szCs w:val="26"/>
        </w:rPr>
      </w:pPr>
    </w:p>
    <w:p>
      <w:pPr>
        <w:snapToGrid w:val="0"/>
        <w:spacing w:before="187" w:after="0" w:line="308" w:lineRule="exact"/>
        <w:ind w:left="440"/>
        <w:jc w:val="both"/>
        <w:rPr>
          <w:rFonts w:ascii="宋体" w:hAnsi="宋体" w:eastAsia="宋体"/>
          <w:color w:val="auto"/>
          <w:sz w:val="26"/>
          <w:szCs w:val="26"/>
        </w:rPr>
      </w:pPr>
    </w:p>
    <w:p>
      <w:pPr>
        <w:snapToGrid w:val="0"/>
        <w:spacing w:before="187" w:after="0" w:line="308" w:lineRule="exact"/>
        <w:ind w:left="440"/>
        <w:jc w:val="both"/>
        <w:rPr>
          <w:rFonts w:ascii="宋体" w:hAnsi="宋体" w:eastAsia="宋体"/>
          <w:color w:val="auto"/>
          <w:sz w:val="26"/>
          <w:szCs w:val="26"/>
        </w:rPr>
      </w:pPr>
    </w:p>
    <w:p>
      <w:pPr>
        <w:snapToGrid w:val="0"/>
        <w:spacing w:before="187" w:after="0" w:line="308" w:lineRule="exact"/>
        <w:ind w:left="440"/>
        <w:jc w:val="both"/>
        <w:rPr>
          <w:rFonts w:ascii="宋体" w:hAnsi="宋体" w:eastAsia="宋体"/>
          <w:color w:val="auto"/>
          <w:sz w:val="26"/>
          <w:szCs w:val="26"/>
        </w:rPr>
      </w:pPr>
    </w:p>
    <w:p>
      <w:pPr>
        <w:snapToGrid w:val="0"/>
        <w:spacing w:before="187" w:after="0" w:line="308" w:lineRule="exact"/>
        <w:ind w:left="440"/>
        <w:jc w:val="both"/>
        <w:rPr>
          <w:rFonts w:ascii="宋体" w:hAnsi="宋体" w:eastAsia="宋体"/>
          <w:color w:val="auto"/>
          <w:sz w:val="26"/>
          <w:szCs w:val="26"/>
        </w:rPr>
      </w:pPr>
    </w:p>
    <w:p>
      <w:pPr>
        <w:snapToGrid w:val="0"/>
        <w:spacing w:before="187" w:after="0" w:line="308" w:lineRule="exact"/>
        <w:jc w:val="both"/>
        <w:rPr>
          <w:rFonts w:ascii="宋体" w:hAnsi="宋体" w:eastAsia="宋体"/>
          <w:color w:val="auto"/>
          <w:sz w:val="26"/>
          <w:szCs w:val="26"/>
        </w:rPr>
      </w:pPr>
    </w:p>
    <w:p>
      <w:pPr>
        <w:snapToGrid w:val="0"/>
        <w:spacing w:before="187" w:after="0" w:line="308" w:lineRule="exact"/>
        <w:jc w:val="both"/>
        <w:rPr>
          <w:rFonts w:ascii="宋体" w:hAnsi="宋体" w:eastAsia="宋体"/>
          <w:color w:val="auto"/>
          <w:sz w:val="26"/>
          <w:szCs w:val="26"/>
        </w:rPr>
      </w:pPr>
    </w:p>
    <w:p>
      <w:pPr>
        <w:snapToGrid w:val="0"/>
        <w:spacing w:before="187" w:after="0" w:line="308" w:lineRule="exact"/>
        <w:jc w:val="both"/>
        <w:rPr>
          <w:rFonts w:ascii="宋体" w:hAnsi="宋体" w:eastAsia="宋体"/>
          <w:color w:val="auto"/>
          <w:sz w:val="26"/>
          <w:szCs w:val="26"/>
        </w:rPr>
      </w:pPr>
    </w:p>
    <w:p>
      <w:pPr>
        <w:snapToGrid w:val="0"/>
        <w:spacing w:before="187" w:after="0" w:line="240" w:lineRule="auto"/>
        <w:jc w:val="both"/>
        <w:rPr>
          <w:rFonts w:ascii="宋体" w:hAnsi="宋体" w:eastAsia="宋体"/>
          <w:color w:val="auto"/>
          <w:sz w:val="22"/>
          <w:szCs w:val="22"/>
        </w:rPr>
      </w:pPr>
    </w:p>
    <w:p>
      <w:pPr>
        <w:snapToGrid w:val="0"/>
        <w:spacing w:before="187" w:after="0" w:line="240" w:lineRule="auto"/>
        <w:jc w:val="both"/>
        <w:rPr>
          <w:rFonts w:ascii="宋体" w:hAnsi="宋体" w:eastAsia="宋体"/>
          <w:color w:val="auto"/>
          <w:sz w:val="22"/>
          <w:szCs w:val="22"/>
        </w:rPr>
      </w:pPr>
    </w:p>
    <w:p>
      <w:pPr>
        <w:snapToGrid w:val="0"/>
        <w:spacing w:before="187" w:after="0" w:line="240" w:lineRule="auto"/>
        <w:jc w:val="both"/>
        <w:rPr>
          <w:rFonts w:ascii="宋体" w:hAnsi="宋体" w:eastAsia="宋体"/>
          <w:color w:val="auto"/>
          <w:sz w:val="22"/>
          <w:szCs w:val="22"/>
        </w:rPr>
      </w:pPr>
    </w:p>
    <w:p>
      <w:pPr>
        <w:snapToGrid w:val="0"/>
        <w:spacing w:before="187" w:after="0" w:line="240" w:lineRule="auto"/>
        <w:jc w:val="both"/>
        <w:rPr>
          <w:rFonts w:ascii="宋体" w:hAnsi="宋体" w:eastAsia="宋体"/>
          <w:color w:val="auto"/>
          <w:sz w:val="22"/>
          <w:szCs w:val="22"/>
        </w:rPr>
      </w:pPr>
    </w:p>
    <w:p>
      <w:pPr>
        <w:snapToGrid w:val="0"/>
        <w:spacing w:before="187" w:after="0" w:line="240" w:lineRule="auto"/>
        <w:jc w:val="both"/>
        <w:rPr>
          <w:rFonts w:ascii="宋体" w:hAnsi="宋体" w:eastAsia="宋体"/>
          <w:color w:val="auto"/>
          <w:sz w:val="22"/>
          <w:szCs w:val="22"/>
        </w:rPr>
      </w:pPr>
    </w:p>
    <w:p>
      <w:pPr>
        <w:snapToGrid w:val="0"/>
        <w:spacing w:before="187" w:after="0" w:line="240" w:lineRule="auto"/>
        <w:ind w:firstLineChars="200"/>
        <w:jc w:val="both"/>
        <w:rPr>
          <w:rFonts w:ascii="宋体" w:hAnsi="宋体" w:eastAsia="宋体"/>
          <w:color w:val="auto"/>
          <w:sz w:val="26"/>
          <w:szCs w:val="26"/>
        </w:rPr>
      </w:pPr>
      <w:r>
        <w:rPr>
          <w:rFonts w:ascii="宋体" w:hAnsi="宋体" w:eastAsia="宋体"/>
          <w:color w:val="auto"/>
          <w:sz w:val="28"/>
          <w:szCs w:val="28"/>
        </w:rPr>
        <w:t>格式</w:t>
      </w:r>
      <w:r>
        <w:rPr>
          <w:rFonts w:hint="eastAsia" w:ascii="宋体" w:hAnsi="宋体" w:eastAsia="宋体"/>
          <w:color w:val="auto"/>
          <w:sz w:val="28"/>
          <w:szCs w:val="28"/>
          <w:lang w:val="en-US" w:eastAsia="zh-CN"/>
        </w:rPr>
        <w:t>七</w:t>
      </w:r>
      <w:r>
        <w:rPr>
          <w:rFonts w:ascii="宋体" w:hAnsi="宋体" w:eastAsia="宋体"/>
          <w:color w:val="auto"/>
          <w:sz w:val="28"/>
          <w:szCs w:val="28"/>
        </w:rPr>
        <w:t xml:space="preserve"> </w:t>
      </w:r>
      <w:r>
        <w:rPr>
          <w:rFonts w:ascii="宋体" w:hAnsi="宋体" w:eastAsia="宋体"/>
          <w:color w:val="auto"/>
          <w:sz w:val="26"/>
          <w:szCs w:val="26"/>
        </w:rPr>
        <w:t>附件一</w:t>
      </w:r>
    </w:p>
    <w:p>
      <w:pPr>
        <w:snapToGrid w:val="0"/>
        <w:spacing w:before="0" w:after="120" w:line="240" w:lineRule="auto"/>
        <w:jc w:val="both"/>
        <w:rPr>
          <w:rFonts w:ascii="等线" w:hAnsi="等线" w:eastAsia="等线"/>
          <w:color w:val="auto"/>
          <w:sz w:val="22"/>
          <w:szCs w:val="22"/>
        </w:rPr>
      </w:pPr>
    </w:p>
    <w:p>
      <w:pPr>
        <w:snapToGrid w:val="0"/>
        <w:spacing w:before="187" w:after="0" w:line="360" w:lineRule="auto"/>
        <w:ind w:firstLineChars="150"/>
        <w:jc w:val="center"/>
        <w:rPr>
          <w:rFonts w:ascii="等线" w:hAnsi="等线" w:eastAsia="等线"/>
          <w:color w:val="auto"/>
          <w:sz w:val="22"/>
          <w:szCs w:val="22"/>
        </w:rPr>
      </w:pPr>
      <w:r>
        <w:rPr>
          <w:rFonts w:ascii="宋体" w:hAnsi="宋体" w:eastAsia="宋体"/>
          <w:color w:val="auto"/>
          <w:sz w:val="44"/>
          <w:szCs w:val="44"/>
        </w:rPr>
        <w:t>应征申请人基本情况表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620"/>
        <w:gridCol w:w="1080"/>
        <w:gridCol w:w="180"/>
        <w:gridCol w:w="1545"/>
        <w:gridCol w:w="1125"/>
        <w:gridCol w:w="255"/>
        <w:gridCol w:w="480"/>
        <w:gridCol w:w="960"/>
        <w:gridCol w:w="225"/>
        <w:gridCol w:w="60"/>
        <w:gridCol w:w="825"/>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00" w:hRule="atLeast"/>
        </w:trPr>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供应商名称</w:t>
            </w:r>
          </w:p>
        </w:tc>
        <w:tc>
          <w:tcPr>
            <w:tcW w:w="8295" w:type="dxa"/>
            <w:gridSpan w:val="11"/>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15" w:hRule="atLeast"/>
        </w:trPr>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注册地址</w:t>
            </w:r>
          </w:p>
        </w:tc>
        <w:tc>
          <w:tcPr>
            <w:tcW w:w="4665" w:type="dxa"/>
            <w:gridSpan w:val="6"/>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p>
        </w:tc>
        <w:tc>
          <w:tcPr>
            <w:tcW w:w="124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r>
              <w:rPr>
                <w:rFonts w:ascii="宋体" w:hAnsi="宋体" w:eastAsia="宋体"/>
                <w:color w:val="auto"/>
                <w:sz w:val="24"/>
                <w:szCs w:val="24"/>
              </w:rPr>
              <w:t>邮政编码</w:t>
            </w:r>
          </w:p>
        </w:tc>
        <w:tc>
          <w:tcPr>
            <w:tcW w:w="2385" w:type="dxa"/>
            <w:gridSpan w:val="2"/>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65" w:hRule="atLeast"/>
        </w:trPr>
        <w:tc>
          <w:tcPr>
            <w:tcW w:w="1620"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联系方式</w:t>
            </w:r>
          </w:p>
        </w:tc>
        <w:tc>
          <w:tcPr>
            <w:tcW w:w="108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联系人</w:t>
            </w:r>
          </w:p>
        </w:tc>
        <w:tc>
          <w:tcPr>
            <w:tcW w:w="3585" w:type="dxa"/>
            <w:gridSpan w:val="5"/>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p>
        </w:tc>
        <w:tc>
          <w:tcPr>
            <w:tcW w:w="124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r>
              <w:rPr>
                <w:rFonts w:ascii="宋体" w:hAnsi="宋体" w:eastAsia="宋体"/>
                <w:color w:val="auto"/>
                <w:sz w:val="24"/>
                <w:szCs w:val="24"/>
              </w:rPr>
              <w:t>电话</w:t>
            </w:r>
          </w:p>
        </w:tc>
        <w:tc>
          <w:tcPr>
            <w:tcW w:w="2385" w:type="dxa"/>
            <w:gridSpan w:val="2"/>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05" w:hRule="atLeast"/>
        </w:trPr>
        <w:tc>
          <w:tcPr>
            <w:tcW w:w="1620"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left"/>
              <w:rPr>
                <w:rFonts w:ascii="宋体" w:hAnsi="宋体" w:eastAsia="宋体"/>
                <w:color w:val="auto"/>
                <w:sz w:val="24"/>
                <w:szCs w:val="24"/>
              </w:rPr>
            </w:pPr>
          </w:p>
        </w:tc>
        <w:tc>
          <w:tcPr>
            <w:tcW w:w="108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传真</w:t>
            </w:r>
          </w:p>
        </w:tc>
        <w:tc>
          <w:tcPr>
            <w:tcW w:w="3585" w:type="dxa"/>
            <w:gridSpan w:val="5"/>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p>
        </w:tc>
        <w:tc>
          <w:tcPr>
            <w:tcW w:w="124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r>
              <w:rPr>
                <w:rFonts w:ascii="宋体" w:hAnsi="宋体" w:eastAsia="宋体"/>
                <w:color w:val="auto"/>
                <w:sz w:val="24"/>
                <w:szCs w:val="24"/>
              </w:rPr>
              <w:t>网址</w:t>
            </w:r>
          </w:p>
        </w:tc>
        <w:tc>
          <w:tcPr>
            <w:tcW w:w="2385" w:type="dxa"/>
            <w:gridSpan w:val="2"/>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40" w:hRule="atLeast"/>
        </w:trPr>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组织结构</w:t>
            </w:r>
          </w:p>
        </w:tc>
        <w:tc>
          <w:tcPr>
            <w:tcW w:w="8295" w:type="dxa"/>
            <w:gridSpan w:val="11"/>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附图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法定代表人</w:t>
            </w:r>
          </w:p>
        </w:tc>
        <w:tc>
          <w:tcPr>
            <w:tcW w:w="1260" w:type="dxa"/>
            <w:gridSpan w:val="2"/>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姓名</w:t>
            </w:r>
          </w:p>
        </w:tc>
        <w:tc>
          <w:tcPr>
            <w:tcW w:w="154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技术职称</w:t>
            </w:r>
          </w:p>
        </w:tc>
        <w:tc>
          <w:tcPr>
            <w:tcW w:w="169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p>
        </w:tc>
        <w:tc>
          <w:tcPr>
            <w:tcW w:w="1110"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联系电话</w:t>
            </w:r>
          </w:p>
        </w:tc>
        <w:tc>
          <w:tcPr>
            <w:tcW w:w="156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技术负责人</w:t>
            </w:r>
          </w:p>
        </w:tc>
        <w:tc>
          <w:tcPr>
            <w:tcW w:w="1260" w:type="dxa"/>
            <w:gridSpan w:val="2"/>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姓名</w:t>
            </w:r>
          </w:p>
        </w:tc>
        <w:tc>
          <w:tcPr>
            <w:tcW w:w="154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技术职称</w:t>
            </w:r>
          </w:p>
        </w:tc>
        <w:tc>
          <w:tcPr>
            <w:tcW w:w="169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p>
        </w:tc>
        <w:tc>
          <w:tcPr>
            <w:tcW w:w="1110"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联系电话</w:t>
            </w:r>
          </w:p>
        </w:tc>
        <w:tc>
          <w:tcPr>
            <w:tcW w:w="156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成立时间</w:t>
            </w:r>
          </w:p>
        </w:tc>
        <w:tc>
          <w:tcPr>
            <w:tcW w:w="280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p>
        </w:tc>
        <w:tc>
          <w:tcPr>
            <w:tcW w:w="5490" w:type="dxa"/>
            <w:gridSpan w:val="8"/>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r>
              <w:rPr>
                <w:rFonts w:ascii="宋体" w:hAnsi="宋体" w:eastAsia="宋体"/>
                <w:color w:val="auto"/>
                <w:sz w:val="24"/>
                <w:szCs w:val="24"/>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企业资质等级</w:t>
            </w:r>
          </w:p>
        </w:tc>
        <w:tc>
          <w:tcPr>
            <w:tcW w:w="280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left"/>
              <w:rPr>
                <w:rFonts w:ascii="宋体" w:hAnsi="宋体" w:eastAsia="宋体"/>
                <w:color w:val="auto"/>
                <w:sz w:val="24"/>
                <w:szCs w:val="24"/>
              </w:rPr>
            </w:pPr>
          </w:p>
        </w:tc>
        <w:tc>
          <w:tcPr>
            <w:tcW w:w="1380" w:type="dxa"/>
            <w:gridSpan w:val="2"/>
            <w:vMerge w:val="restart"/>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其中</w:t>
            </w:r>
          </w:p>
        </w:tc>
        <w:tc>
          <w:tcPr>
            <w:tcW w:w="166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项目经理</w:t>
            </w:r>
          </w:p>
        </w:tc>
        <w:tc>
          <w:tcPr>
            <w:tcW w:w="244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营业执照号</w:t>
            </w:r>
          </w:p>
        </w:tc>
        <w:tc>
          <w:tcPr>
            <w:tcW w:w="280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p>
        </w:tc>
        <w:tc>
          <w:tcPr>
            <w:tcW w:w="1380" w:type="dxa"/>
            <w:gridSpan w:val="2"/>
            <w:vMerge w:val="continue"/>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left"/>
              <w:rPr>
                <w:rFonts w:ascii="宋体" w:hAnsi="宋体" w:eastAsia="宋体"/>
                <w:color w:val="auto"/>
                <w:sz w:val="24"/>
                <w:szCs w:val="24"/>
              </w:rPr>
            </w:pPr>
          </w:p>
        </w:tc>
        <w:tc>
          <w:tcPr>
            <w:tcW w:w="166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高级职称人员</w:t>
            </w:r>
          </w:p>
        </w:tc>
        <w:tc>
          <w:tcPr>
            <w:tcW w:w="244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35" w:hRule="atLeast"/>
        </w:trPr>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注册资金</w:t>
            </w:r>
          </w:p>
        </w:tc>
        <w:tc>
          <w:tcPr>
            <w:tcW w:w="280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p>
        </w:tc>
        <w:tc>
          <w:tcPr>
            <w:tcW w:w="1380" w:type="dxa"/>
            <w:gridSpan w:val="2"/>
            <w:vMerge w:val="continue"/>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left"/>
              <w:rPr>
                <w:rFonts w:ascii="宋体" w:hAnsi="宋体" w:eastAsia="宋体"/>
                <w:color w:val="auto"/>
                <w:sz w:val="24"/>
                <w:szCs w:val="24"/>
              </w:rPr>
            </w:pPr>
          </w:p>
        </w:tc>
        <w:tc>
          <w:tcPr>
            <w:tcW w:w="166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中级职称人员</w:t>
            </w:r>
          </w:p>
        </w:tc>
        <w:tc>
          <w:tcPr>
            <w:tcW w:w="244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开户银行</w:t>
            </w:r>
          </w:p>
        </w:tc>
        <w:tc>
          <w:tcPr>
            <w:tcW w:w="280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left"/>
              <w:rPr>
                <w:rFonts w:ascii="宋体" w:hAnsi="宋体" w:eastAsia="宋体"/>
                <w:color w:val="auto"/>
                <w:sz w:val="24"/>
                <w:szCs w:val="24"/>
              </w:rPr>
            </w:pPr>
          </w:p>
        </w:tc>
        <w:tc>
          <w:tcPr>
            <w:tcW w:w="1380" w:type="dxa"/>
            <w:gridSpan w:val="2"/>
            <w:vMerge w:val="continue"/>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left"/>
              <w:rPr>
                <w:rFonts w:ascii="宋体" w:hAnsi="宋体" w:eastAsia="宋体"/>
                <w:color w:val="auto"/>
                <w:sz w:val="24"/>
                <w:szCs w:val="24"/>
              </w:rPr>
            </w:pPr>
          </w:p>
        </w:tc>
        <w:tc>
          <w:tcPr>
            <w:tcW w:w="166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初级职称人员</w:t>
            </w:r>
          </w:p>
        </w:tc>
        <w:tc>
          <w:tcPr>
            <w:tcW w:w="244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65" w:hRule="atLeast"/>
        </w:trPr>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账号</w:t>
            </w:r>
          </w:p>
        </w:tc>
        <w:tc>
          <w:tcPr>
            <w:tcW w:w="280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480" w:lineRule="exact"/>
              <w:jc w:val="center"/>
              <w:rPr>
                <w:rFonts w:ascii="宋体" w:hAnsi="宋体" w:eastAsia="宋体"/>
                <w:color w:val="auto"/>
                <w:sz w:val="24"/>
                <w:szCs w:val="24"/>
              </w:rPr>
            </w:pPr>
          </w:p>
        </w:tc>
        <w:tc>
          <w:tcPr>
            <w:tcW w:w="1380" w:type="dxa"/>
            <w:gridSpan w:val="2"/>
            <w:vMerge w:val="continue"/>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left"/>
              <w:rPr>
                <w:rFonts w:ascii="宋体" w:hAnsi="宋体" w:eastAsia="宋体"/>
                <w:color w:val="auto"/>
                <w:sz w:val="24"/>
                <w:szCs w:val="24"/>
              </w:rPr>
            </w:pPr>
          </w:p>
        </w:tc>
        <w:tc>
          <w:tcPr>
            <w:tcW w:w="166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技工</w:t>
            </w:r>
          </w:p>
        </w:tc>
        <w:tc>
          <w:tcPr>
            <w:tcW w:w="2445"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45" w:hRule="atLeast"/>
        </w:trPr>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经营范围</w:t>
            </w:r>
          </w:p>
        </w:tc>
        <w:tc>
          <w:tcPr>
            <w:tcW w:w="8295" w:type="dxa"/>
            <w:gridSpan w:val="11"/>
            <w:tcBorders>
              <w:top w:val="single" w:color="000000" w:sz="8" w:space="0"/>
              <w:left w:val="single" w:color="000000" w:sz="8" w:space="0"/>
              <w:bottom w:val="single" w:color="000000" w:sz="8" w:space="0"/>
              <w:right w:val="single" w:color="000000" w:sz="8" w:space="0"/>
            </w:tcBorders>
            <w:vAlign w:val="center"/>
          </w:tcPr>
          <w:p>
            <w:pPr>
              <w:snapToGrid w:val="0"/>
              <w:spacing w:before="0" w:after="0" w:line="360" w:lineRule="auto"/>
              <w:jc w:val="both"/>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705" w:hRule="atLeast"/>
        </w:trPr>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备注</w:t>
            </w:r>
          </w:p>
        </w:tc>
        <w:tc>
          <w:tcPr>
            <w:tcW w:w="8295" w:type="dxa"/>
            <w:gridSpan w:val="11"/>
            <w:tcBorders>
              <w:top w:val="single" w:color="000000" w:sz="8" w:space="0"/>
              <w:left w:val="single" w:color="000000" w:sz="8" w:space="0"/>
              <w:bottom w:val="single" w:color="000000" w:sz="8" w:space="0"/>
              <w:right w:val="single" w:color="000000" w:sz="8" w:space="0"/>
            </w:tcBorders>
            <w:vAlign w:val="top"/>
          </w:tcPr>
          <w:p>
            <w:pPr>
              <w:snapToGrid w:val="0"/>
              <w:spacing w:before="0" w:after="0" w:line="360" w:lineRule="auto"/>
              <w:ind w:firstLineChars="200"/>
              <w:jc w:val="both"/>
              <w:rPr>
                <w:rFonts w:ascii="宋体" w:hAnsi="宋体" w:eastAsia="宋体"/>
                <w:color w:val="auto"/>
                <w:sz w:val="24"/>
                <w:szCs w:val="24"/>
              </w:rPr>
            </w:pPr>
          </w:p>
        </w:tc>
      </w:tr>
    </w:tbl>
    <w:p>
      <w:pPr>
        <w:snapToGrid w:val="0"/>
        <w:spacing w:before="0" w:after="0" w:line="240" w:lineRule="auto"/>
        <w:jc w:val="center"/>
        <w:rPr>
          <w:rFonts w:ascii="等线" w:hAnsi="等线" w:eastAsia="等线"/>
          <w:color w:val="auto"/>
          <w:sz w:val="24"/>
          <w:szCs w:val="24"/>
        </w:rPr>
      </w:pPr>
      <w:r>
        <w:rPr>
          <w:rFonts w:ascii="微软雅黑" w:hAnsi="微软雅黑" w:eastAsia="微软雅黑"/>
          <w:color w:val="auto"/>
          <w:sz w:val="21"/>
          <w:szCs w:val="21"/>
        </w:rPr>
        <w:br w:type="page"/>
      </w:r>
    </w:p>
    <w:p>
      <w:pPr>
        <w:snapToGrid w:val="0"/>
        <w:spacing w:before="187" w:after="0" w:line="240" w:lineRule="auto"/>
        <w:ind w:firstLineChars="200"/>
        <w:jc w:val="both"/>
        <w:rPr>
          <w:rFonts w:hint="eastAsia" w:ascii="宋体" w:hAnsi="宋体" w:eastAsia="宋体"/>
          <w:color w:val="auto"/>
          <w:sz w:val="26"/>
          <w:szCs w:val="26"/>
          <w:lang w:eastAsia="zh-CN"/>
        </w:rPr>
      </w:pPr>
      <w:r>
        <w:rPr>
          <w:rFonts w:ascii="宋体" w:hAnsi="宋体" w:eastAsia="宋体"/>
          <w:color w:val="auto"/>
          <w:sz w:val="28"/>
          <w:szCs w:val="28"/>
        </w:rPr>
        <w:t>格式</w:t>
      </w:r>
      <w:r>
        <w:rPr>
          <w:rFonts w:hint="eastAsia" w:ascii="宋体" w:hAnsi="宋体" w:eastAsia="宋体"/>
          <w:color w:val="auto"/>
          <w:sz w:val="28"/>
          <w:szCs w:val="28"/>
          <w:lang w:val="en-US" w:eastAsia="zh-CN"/>
        </w:rPr>
        <w:t>七</w:t>
      </w:r>
      <w:r>
        <w:rPr>
          <w:rFonts w:ascii="宋体" w:hAnsi="宋体" w:eastAsia="宋体"/>
          <w:color w:val="auto"/>
          <w:sz w:val="28"/>
          <w:szCs w:val="28"/>
        </w:rPr>
        <w:t xml:space="preserve"> </w:t>
      </w:r>
      <w:r>
        <w:rPr>
          <w:rFonts w:ascii="宋体" w:hAnsi="宋体" w:eastAsia="宋体"/>
          <w:color w:val="auto"/>
          <w:sz w:val="26"/>
          <w:szCs w:val="26"/>
        </w:rPr>
        <w:t>附件</w:t>
      </w:r>
      <w:r>
        <w:rPr>
          <w:rFonts w:hint="eastAsia" w:ascii="宋体" w:hAnsi="宋体" w:eastAsia="宋体"/>
          <w:color w:val="auto"/>
          <w:sz w:val="26"/>
          <w:szCs w:val="26"/>
          <w:lang w:val="en-US" w:eastAsia="zh-CN"/>
        </w:rPr>
        <w:t>二</w:t>
      </w:r>
    </w:p>
    <w:p>
      <w:pPr>
        <w:snapToGrid w:val="0"/>
        <w:spacing w:before="0" w:after="0" w:line="240" w:lineRule="auto"/>
        <w:jc w:val="left"/>
        <w:rPr>
          <w:rFonts w:ascii="宋体" w:hAnsi="宋体" w:eastAsia="宋体"/>
          <w:color w:val="auto"/>
          <w:sz w:val="44"/>
          <w:szCs w:val="44"/>
        </w:rPr>
      </w:pPr>
    </w:p>
    <w:p>
      <w:pPr>
        <w:snapToGrid w:val="0"/>
        <w:spacing w:before="187" w:after="0" w:line="360" w:lineRule="auto"/>
        <w:ind w:firstLineChars="150"/>
        <w:jc w:val="center"/>
        <w:rPr>
          <w:rFonts w:ascii="宋体" w:hAnsi="宋体" w:eastAsia="宋体"/>
          <w:color w:val="auto"/>
          <w:sz w:val="44"/>
          <w:szCs w:val="44"/>
        </w:rPr>
      </w:pPr>
      <w:r>
        <w:rPr>
          <w:rFonts w:ascii="宋体" w:hAnsi="宋体" w:eastAsia="宋体"/>
          <w:color w:val="auto"/>
          <w:sz w:val="44"/>
          <w:szCs w:val="44"/>
        </w:rPr>
        <w:t>拟投入本项目设计人员汇总表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735"/>
        <w:gridCol w:w="2130"/>
        <w:gridCol w:w="1230"/>
        <w:gridCol w:w="1575"/>
        <w:gridCol w:w="1905"/>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00" w:hRule="atLeast"/>
        </w:trPr>
        <w:tc>
          <w:tcPr>
            <w:tcW w:w="735" w:type="dxa"/>
            <w:tcBorders>
              <w:top w:val="single" w:color="000000" w:sz="8" w:space="0"/>
              <w:left w:val="single" w:color="000000" w:sz="8" w:space="0"/>
              <w:bottom w:val="single" w:color="000000" w:sz="8" w:space="0"/>
              <w:right w:val="single" w:color="000000" w:sz="8" w:space="0"/>
            </w:tcBorders>
            <w:vAlign w:val="center"/>
          </w:tcPr>
          <w:p>
            <w:pPr>
              <w:snapToGrid w:val="0"/>
              <w:spacing w:before="4" w:after="0" w:line="240" w:lineRule="auto"/>
              <w:jc w:val="center"/>
              <w:rPr>
                <w:rFonts w:ascii="宋体" w:hAnsi="宋体" w:eastAsia="宋体"/>
                <w:color w:val="auto"/>
                <w:sz w:val="24"/>
                <w:szCs w:val="24"/>
              </w:rPr>
            </w:pPr>
          </w:p>
          <w:p>
            <w:pPr>
              <w:snapToGrid w:val="0"/>
              <w:spacing w:before="0" w:after="0" w:line="240" w:lineRule="auto"/>
              <w:ind w:left="136" w:right="131"/>
              <w:jc w:val="center"/>
              <w:rPr>
                <w:rFonts w:ascii="宋体" w:hAnsi="宋体" w:eastAsia="宋体"/>
                <w:color w:val="auto"/>
                <w:sz w:val="24"/>
                <w:szCs w:val="24"/>
              </w:rPr>
            </w:pPr>
            <w:r>
              <w:rPr>
                <w:rFonts w:ascii="宋体" w:hAnsi="宋体" w:eastAsia="宋体"/>
                <w:color w:val="auto"/>
                <w:sz w:val="24"/>
                <w:szCs w:val="24"/>
              </w:rPr>
              <w:t>序号</w:t>
            </w:r>
          </w:p>
        </w:tc>
        <w:tc>
          <w:tcPr>
            <w:tcW w:w="21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411"/>
              <w:jc w:val="center"/>
              <w:rPr>
                <w:rFonts w:ascii="宋体" w:hAnsi="宋体" w:eastAsia="宋体"/>
                <w:color w:val="auto"/>
                <w:sz w:val="24"/>
                <w:szCs w:val="24"/>
              </w:rPr>
            </w:pPr>
            <w:r>
              <w:rPr>
                <w:rFonts w:ascii="宋体" w:hAnsi="宋体" w:eastAsia="宋体"/>
                <w:color w:val="auto"/>
                <w:sz w:val="24"/>
                <w:szCs w:val="24"/>
              </w:rPr>
              <w:t>拟任职务</w:t>
            </w:r>
          </w:p>
        </w:tc>
        <w:tc>
          <w:tcPr>
            <w:tcW w:w="12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姓名</w:t>
            </w:r>
          </w:p>
        </w:tc>
        <w:tc>
          <w:tcPr>
            <w:tcW w:w="157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549"/>
              <w:jc w:val="center"/>
              <w:rPr>
                <w:rFonts w:ascii="宋体" w:hAnsi="宋体" w:eastAsia="宋体"/>
                <w:color w:val="auto"/>
                <w:sz w:val="24"/>
                <w:szCs w:val="24"/>
              </w:rPr>
            </w:pPr>
            <w:r>
              <w:rPr>
                <w:rFonts w:ascii="宋体" w:hAnsi="宋体" w:eastAsia="宋体"/>
                <w:color w:val="auto"/>
                <w:sz w:val="24"/>
                <w:szCs w:val="24"/>
              </w:rPr>
              <w:t>职称</w:t>
            </w:r>
          </w:p>
        </w:tc>
        <w:tc>
          <w:tcPr>
            <w:tcW w:w="190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执业或职业资格</w:t>
            </w:r>
          </w:p>
        </w:tc>
        <w:tc>
          <w:tcPr>
            <w:tcW w:w="207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注册编号或证书编号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85" w:hRule="atLeast"/>
        </w:trPr>
        <w:tc>
          <w:tcPr>
            <w:tcW w:w="735" w:type="dxa"/>
            <w:tcBorders>
              <w:top w:val="single" w:color="000000" w:sz="8" w:space="0"/>
              <w:left w:val="single" w:color="000000" w:sz="8" w:space="0"/>
              <w:bottom w:val="single" w:color="000000" w:sz="8" w:space="0"/>
              <w:right w:val="single" w:color="000000" w:sz="8" w:space="0"/>
            </w:tcBorders>
            <w:vAlign w:val="center"/>
          </w:tcPr>
          <w:p>
            <w:pPr>
              <w:snapToGrid w:val="0"/>
              <w:spacing w:before="2" w:after="0" w:line="240" w:lineRule="auto"/>
              <w:jc w:val="center"/>
              <w:rPr>
                <w:rFonts w:ascii="宋体" w:hAnsi="宋体" w:eastAsia="宋体"/>
                <w:color w:val="auto"/>
                <w:sz w:val="24"/>
                <w:szCs w:val="24"/>
              </w:rPr>
            </w:pPr>
          </w:p>
          <w:p>
            <w:pPr>
              <w:snapToGrid w:val="0"/>
              <w:spacing w:before="0" w:after="0" w:line="240" w:lineRule="auto"/>
              <w:ind w:left="8"/>
              <w:jc w:val="center"/>
              <w:rPr>
                <w:rFonts w:ascii="宋体" w:hAnsi="宋体" w:eastAsia="宋体"/>
                <w:color w:val="auto"/>
                <w:sz w:val="24"/>
                <w:szCs w:val="24"/>
              </w:rPr>
            </w:pPr>
            <w:r>
              <w:rPr>
                <w:rFonts w:ascii="宋体" w:hAnsi="宋体" w:eastAsia="宋体"/>
                <w:color w:val="auto"/>
                <w:sz w:val="24"/>
                <w:szCs w:val="24"/>
              </w:rPr>
              <w:t>一</w:t>
            </w:r>
          </w:p>
        </w:tc>
        <w:tc>
          <w:tcPr>
            <w:tcW w:w="21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411"/>
              <w:jc w:val="center"/>
              <w:rPr>
                <w:rFonts w:ascii="宋体" w:hAnsi="宋体" w:eastAsia="宋体"/>
                <w:color w:val="auto"/>
                <w:sz w:val="24"/>
                <w:szCs w:val="24"/>
              </w:rPr>
            </w:pPr>
            <w:r>
              <w:rPr>
                <w:rFonts w:ascii="宋体" w:hAnsi="宋体" w:eastAsia="宋体"/>
                <w:color w:val="auto"/>
                <w:sz w:val="24"/>
                <w:szCs w:val="24"/>
              </w:rPr>
              <w:t>项目总负责人</w:t>
            </w:r>
          </w:p>
        </w:tc>
        <w:tc>
          <w:tcPr>
            <w:tcW w:w="12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c>
          <w:tcPr>
            <w:tcW w:w="157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c>
          <w:tcPr>
            <w:tcW w:w="190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c>
          <w:tcPr>
            <w:tcW w:w="207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85" w:hRule="atLeast"/>
        </w:trPr>
        <w:tc>
          <w:tcPr>
            <w:tcW w:w="735" w:type="dxa"/>
            <w:tcBorders>
              <w:top w:val="single" w:color="000000" w:sz="8" w:space="0"/>
              <w:left w:val="single" w:color="000000" w:sz="8" w:space="0"/>
              <w:bottom w:val="single" w:color="000000" w:sz="8" w:space="0"/>
              <w:right w:val="single" w:color="000000" w:sz="8" w:space="0"/>
            </w:tcBorders>
            <w:vAlign w:val="center"/>
          </w:tcPr>
          <w:p>
            <w:pPr>
              <w:snapToGrid w:val="0"/>
              <w:spacing w:before="4" w:after="0" w:line="240" w:lineRule="auto"/>
              <w:jc w:val="center"/>
              <w:rPr>
                <w:rFonts w:ascii="宋体" w:hAnsi="宋体" w:eastAsia="宋体"/>
                <w:color w:val="auto"/>
                <w:sz w:val="24"/>
                <w:szCs w:val="24"/>
              </w:rPr>
            </w:pPr>
          </w:p>
          <w:p>
            <w:pPr>
              <w:snapToGrid w:val="0"/>
              <w:spacing w:before="0" w:after="0" w:line="240" w:lineRule="auto"/>
              <w:ind w:left="8"/>
              <w:jc w:val="center"/>
              <w:rPr>
                <w:rFonts w:ascii="宋体" w:hAnsi="宋体" w:eastAsia="宋体"/>
                <w:color w:val="auto"/>
                <w:sz w:val="24"/>
                <w:szCs w:val="24"/>
              </w:rPr>
            </w:pPr>
            <w:r>
              <w:rPr>
                <w:rFonts w:ascii="宋体" w:hAnsi="宋体" w:eastAsia="宋体"/>
                <w:color w:val="auto"/>
                <w:sz w:val="24"/>
                <w:szCs w:val="24"/>
              </w:rPr>
              <w:t>二</w:t>
            </w:r>
          </w:p>
        </w:tc>
        <w:tc>
          <w:tcPr>
            <w:tcW w:w="8910" w:type="dxa"/>
            <w:gridSpan w:val="5"/>
            <w:tcBorders>
              <w:top w:val="single" w:color="000000" w:sz="8" w:space="0"/>
              <w:left w:val="single" w:color="000000" w:sz="8" w:space="0"/>
              <w:bottom w:val="single" w:color="000000" w:sz="8" w:space="0"/>
              <w:right w:val="single" w:color="000000" w:sz="8" w:space="0"/>
            </w:tcBorders>
            <w:vAlign w:val="center"/>
          </w:tcPr>
          <w:p>
            <w:pPr>
              <w:snapToGrid w:val="0"/>
              <w:spacing w:before="4" w:after="0" w:line="240" w:lineRule="auto"/>
              <w:jc w:val="center"/>
              <w:rPr>
                <w:rFonts w:ascii="宋体" w:hAnsi="宋体" w:eastAsia="宋体"/>
                <w:color w:val="auto"/>
                <w:sz w:val="24"/>
                <w:szCs w:val="24"/>
              </w:rPr>
            </w:pPr>
          </w:p>
          <w:p>
            <w:pPr>
              <w:snapToGrid w:val="0"/>
              <w:spacing w:before="0" w:after="0" w:line="240" w:lineRule="auto"/>
              <w:ind w:left="4244" w:right="4238"/>
              <w:jc w:val="center"/>
              <w:rPr>
                <w:rFonts w:ascii="宋体" w:hAnsi="宋体" w:eastAsia="宋体"/>
                <w:color w:val="auto"/>
                <w:sz w:val="24"/>
                <w:szCs w:val="24"/>
              </w:rPr>
            </w:pPr>
            <w:r>
              <w:rPr>
                <w:rFonts w:ascii="宋体" w:hAnsi="宋体" w:eastAsia="宋体"/>
                <w:color w:val="auto"/>
                <w:sz w:val="24"/>
                <w:szCs w:val="24"/>
              </w:rPr>
              <w:t>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85" w:hRule="atLeast"/>
        </w:trPr>
        <w:tc>
          <w:tcPr>
            <w:tcW w:w="735" w:type="dxa"/>
            <w:tcBorders>
              <w:top w:val="single" w:color="000000" w:sz="8" w:space="0"/>
              <w:left w:val="single" w:color="000000" w:sz="8" w:space="0"/>
              <w:bottom w:val="single" w:color="000000" w:sz="8" w:space="0"/>
              <w:right w:val="single" w:color="000000" w:sz="8" w:space="0"/>
            </w:tcBorders>
            <w:vAlign w:val="center"/>
          </w:tcPr>
          <w:p>
            <w:pPr>
              <w:snapToGrid w:val="0"/>
              <w:spacing w:before="4" w:after="0" w:line="240" w:lineRule="auto"/>
              <w:jc w:val="center"/>
              <w:rPr>
                <w:rFonts w:ascii="宋体" w:hAnsi="宋体" w:eastAsia="宋体"/>
                <w:color w:val="auto"/>
                <w:sz w:val="24"/>
                <w:szCs w:val="24"/>
              </w:rPr>
            </w:pPr>
          </w:p>
          <w:p>
            <w:pPr>
              <w:snapToGrid w:val="0"/>
              <w:spacing w:before="0" w:after="0" w:line="240" w:lineRule="auto"/>
              <w:ind w:left="136" w:right="127"/>
              <w:jc w:val="center"/>
              <w:rPr>
                <w:rFonts w:ascii="宋体" w:hAnsi="宋体" w:eastAsia="宋体"/>
                <w:color w:val="auto"/>
                <w:sz w:val="24"/>
                <w:szCs w:val="24"/>
              </w:rPr>
            </w:pPr>
            <w:r>
              <w:rPr>
                <w:rFonts w:ascii="宋体" w:hAnsi="宋体" w:eastAsia="宋体"/>
                <w:color w:val="auto"/>
                <w:sz w:val="24"/>
                <w:szCs w:val="24"/>
              </w:rPr>
              <w:t>2.1</w:t>
            </w:r>
          </w:p>
        </w:tc>
        <w:tc>
          <w:tcPr>
            <w:tcW w:w="21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408"/>
              <w:jc w:val="center"/>
              <w:rPr>
                <w:rFonts w:ascii="宋体" w:hAnsi="宋体" w:eastAsia="宋体"/>
                <w:color w:val="auto"/>
                <w:sz w:val="24"/>
                <w:szCs w:val="24"/>
              </w:rPr>
            </w:pPr>
          </w:p>
        </w:tc>
        <w:tc>
          <w:tcPr>
            <w:tcW w:w="12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c>
          <w:tcPr>
            <w:tcW w:w="157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c>
          <w:tcPr>
            <w:tcW w:w="190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c>
          <w:tcPr>
            <w:tcW w:w="207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00" w:hRule="atLeast"/>
        </w:trPr>
        <w:tc>
          <w:tcPr>
            <w:tcW w:w="73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left="136" w:right="127"/>
              <w:jc w:val="center"/>
              <w:rPr>
                <w:rFonts w:ascii="宋体" w:hAnsi="宋体" w:eastAsia="宋体"/>
                <w:color w:val="auto"/>
                <w:sz w:val="24"/>
                <w:szCs w:val="24"/>
              </w:rPr>
            </w:pPr>
            <w:r>
              <w:rPr>
                <w:rFonts w:ascii="宋体" w:hAnsi="宋体" w:eastAsia="宋体"/>
                <w:color w:val="auto"/>
                <w:sz w:val="24"/>
                <w:szCs w:val="24"/>
              </w:rPr>
              <w:t>2.2</w:t>
            </w:r>
          </w:p>
        </w:tc>
        <w:tc>
          <w:tcPr>
            <w:tcW w:w="21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411"/>
              <w:jc w:val="center"/>
              <w:rPr>
                <w:rFonts w:ascii="宋体" w:hAnsi="宋体" w:eastAsia="宋体"/>
                <w:color w:val="auto"/>
                <w:sz w:val="24"/>
                <w:szCs w:val="24"/>
              </w:rPr>
            </w:pPr>
          </w:p>
        </w:tc>
        <w:tc>
          <w:tcPr>
            <w:tcW w:w="12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c>
          <w:tcPr>
            <w:tcW w:w="157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c>
          <w:tcPr>
            <w:tcW w:w="190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c>
          <w:tcPr>
            <w:tcW w:w="207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85" w:hRule="atLeast"/>
        </w:trPr>
        <w:tc>
          <w:tcPr>
            <w:tcW w:w="73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left="136" w:right="127"/>
              <w:jc w:val="center"/>
              <w:rPr>
                <w:rFonts w:ascii="宋体" w:hAnsi="宋体" w:eastAsia="宋体"/>
                <w:color w:val="auto"/>
                <w:sz w:val="24"/>
                <w:szCs w:val="24"/>
              </w:rPr>
            </w:pPr>
            <w:r>
              <w:rPr>
                <w:rFonts w:ascii="宋体" w:hAnsi="宋体" w:eastAsia="宋体"/>
                <w:color w:val="auto"/>
                <w:sz w:val="24"/>
                <w:szCs w:val="24"/>
              </w:rPr>
              <w:t>2.3</w:t>
            </w:r>
          </w:p>
        </w:tc>
        <w:tc>
          <w:tcPr>
            <w:tcW w:w="21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12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157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190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207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85" w:hRule="atLeast"/>
        </w:trPr>
        <w:tc>
          <w:tcPr>
            <w:tcW w:w="73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left="136" w:right="127"/>
              <w:jc w:val="center"/>
              <w:rPr>
                <w:rFonts w:ascii="宋体" w:hAnsi="宋体" w:eastAsia="宋体"/>
                <w:color w:val="auto"/>
                <w:sz w:val="24"/>
                <w:szCs w:val="24"/>
              </w:rPr>
            </w:pPr>
            <w:r>
              <w:rPr>
                <w:rFonts w:ascii="宋体" w:hAnsi="宋体" w:eastAsia="宋体"/>
                <w:color w:val="auto"/>
                <w:sz w:val="24"/>
                <w:szCs w:val="24"/>
              </w:rPr>
              <w:t>2.4</w:t>
            </w:r>
          </w:p>
        </w:tc>
        <w:tc>
          <w:tcPr>
            <w:tcW w:w="21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12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157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190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207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85" w:hRule="atLeast"/>
        </w:trPr>
        <w:tc>
          <w:tcPr>
            <w:tcW w:w="73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left="136" w:right="127"/>
              <w:jc w:val="center"/>
              <w:rPr>
                <w:rFonts w:ascii="宋体" w:hAnsi="宋体" w:eastAsia="宋体"/>
                <w:color w:val="auto"/>
                <w:sz w:val="24"/>
                <w:szCs w:val="24"/>
              </w:rPr>
            </w:pPr>
            <w:r>
              <w:rPr>
                <w:rFonts w:ascii="宋体" w:hAnsi="宋体" w:eastAsia="宋体"/>
                <w:color w:val="auto"/>
                <w:sz w:val="24"/>
                <w:szCs w:val="24"/>
              </w:rPr>
              <w:t>2.5</w:t>
            </w:r>
          </w:p>
        </w:tc>
        <w:tc>
          <w:tcPr>
            <w:tcW w:w="21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12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157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190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207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85" w:hRule="atLeast"/>
        </w:trPr>
        <w:tc>
          <w:tcPr>
            <w:tcW w:w="73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left="136" w:right="127"/>
              <w:jc w:val="center"/>
              <w:rPr>
                <w:rFonts w:ascii="宋体" w:hAnsi="宋体" w:eastAsia="宋体"/>
                <w:color w:val="auto"/>
                <w:sz w:val="24"/>
                <w:szCs w:val="24"/>
              </w:rPr>
            </w:pPr>
            <w:r>
              <w:rPr>
                <w:rFonts w:ascii="宋体" w:hAnsi="宋体" w:eastAsia="宋体"/>
                <w:color w:val="auto"/>
                <w:sz w:val="24"/>
                <w:szCs w:val="24"/>
              </w:rPr>
              <w:t>2.6</w:t>
            </w:r>
          </w:p>
        </w:tc>
        <w:tc>
          <w:tcPr>
            <w:tcW w:w="21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12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157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190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207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85" w:hRule="atLeast"/>
        </w:trPr>
        <w:tc>
          <w:tcPr>
            <w:tcW w:w="73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left="136" w:right="127"/>
              <w:jc w:val="center"/>
              <w:rPr>
                <w:rFonts w:ascii="宋体" w:hAnsi="宋体" w:eastAsia="宋体"/>
                <w:color w:val="auto"/>
                <w:sz w:val="24"/>
                <w:szCs w:val="24"/>
              </w:rPr>
            </w:pPr>
            <w:r>
              <w:rPr>
                <w:rFonts w:ascii="宋体" w:hAnsi="宋体" w:eastAsia="宋体"/>
                <w:color w:val="auto"/>
                <w:sz w:val="24"/>
                <w:szCs w:val="24"/>
              </w:rPr>
              <w:t>2.7</w:t>
            </w:r>
          </w:p>
        </w:tc>
        <w:tc>
          <w:tcPr>
            <w:tcW w:w="21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123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157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190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207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r>
    </w:tbl>
    <w:p>
      <w:pPr>
        <w:snapToGrid w:val="0"/>
        <w:spacing w:before="0" w:after="0" w:line="240" w:lineRule="auto"/>
        <w:jc w:val="both"/>
        <w:rPr>
          <w:rFonts w:ascii="等线" w:hAnsi="等线" w:eastAsia="等线"/>
          <w:color w:val="auto"/>
          <w:sz w:val="22"/>
          <w:szCs w:val="22"/>
        </w:rPr>
      </w:pPr>
    </w:p>
    <w:p>
      <w:pPr>
        <w:snapToGrid w:val="0"/>
        <w:spacing w:before="0" w:after="0" w:line="240" w:lineRule="auto"/>
        <w:jc w:val="both"/>
        <w:rPr>
          <w:rFonts w:ascii="等线" w:hAnsi="等线" w:eastAsia="等线"/>
          <w:color w:val="auto"/>
          <w:sz w:val="22"/>
          <w:szCs w:val="22"/>
        </w:rPr>
      </w:pPr>
      <w:r>
        <w:rPr>
          <w:rFonts w:ascii="微软雅黑" w:hAnsi="微软雅黑" w:eastAsia="微软雅黑"/>
          <w:color w:val="auto"/>
          <w:sz w:val="21"/>
          <w:szCs w:val="21"/>
        </w:rPr>
        <w:br w:type="page"/>
      </w:r>
    </w:p>
    <w:p>
      <w:pPr>
        <w:snapToGrid w:val="0"/>
        <w:spacing w:before="187" w:after="0" w:line="240" w:lineRule="auto"/>
        <w:ind w:firstLineChars="200"/>
        <w:jc w:val="both"/>
        <w:rPr>
          <w:rFonts w:hint="eastAsia" w:ascii="宋体" w:hAnsi="宋体" w:eastAsia="宋体"/>
          <w:color w:val="auto"/>
          <w:sz w:val="26"/>
          <w:szCs w:val="26"/>
          <w:lang w:eastAsia="zh-CN"/>
        </w:rPr>
      </w:pPr>
      <w:r>
        <w:rPr>
          <w:rFonts w:ascii="宋体" w:hAnsi="宋体" w:eastAsia="宋体"/>
          <w:color w:val="auto"/>
          <w:sz w:val="28"/>
          <w:szCs w:val="28"/>
        </w:rPr>
        <w:t>格式</w:t>
      </w:r>
      <w:r>
        <w:rPr>
          <w:rFonts w:hint="eastAsia" w:ascii="宋体" w:hAnsi="宋体" w:eastAsia="宋体"/>
          <w:color w:val="auto"/>
          <w:sz w:val="28"/>
          <w:szCs w:val="28"/>
          <w:lang w:val="en-US" w:eastAsia="zh-CN"/>
        </w:rPr>
        <w:t>七</w:t>
      </w:r>
      <w:r>
        <w:rPr>
          <w:rFonts w:ascii="宋体" w:hAnsi="宋体" w:eastAsia="宋体"/>
          <w:color w:val="auto"/>
          <w:sz w:val="28"/>
          <w:szCs w:val="28"/>
        </w:rPr>
        <w:t xml:space="preserve"> </w:t>
      </w:r>
      <w:r>
        <w:rPr>
          <w:rFonts w:ascii="宋体" w:hAnsi="宋体" w:eastAsia="宋体"/>
          <w:color w:val="auto"/>
          <w:sz w:val="26"/>
          <w:szCs w:val="26"/>
        </w:rPr>
        <w:t>附件</w:t>
      </w:r>
      <w:r>
        <w:rPr>
          <w:rFonts w:hint="eastAsia" w:ascii="宋体" w:hAnsi="宋体" w:eastAsia="宋体"/>
          <w:color w:val="auto"/>
          <w:sz w:val="26"/>
          <w:szCs w:val="26"/>
          <w:lang w:val="en-US" w:eastAsia="zh-CN"/>
        </w:rPr>
        <w:t>三</w:t>
      </w:r>
    </w:p>
    <w:p>
      <w:pPr>
        <w:snapToGrid w:val="0"/>
        <w:spacing w:before="187" w:after="0" w:line="240" w:lineRule="auto"/>
        <w:ind w:firstLineChars="200"/>
        <w:jc w:val="both"/>
        <w:rPr>
          <w:rFonts w:ascii="宋体" w:hAnsi="宋体" w:eastAsia="宋体"/>
          <w:color w:val="auto"/>
          <w:sz w:val="28"/>
          <w:szCs w:val="28"/>
        </w:rPr>
      </w:pPr>
    </w:p>
    <w:p>
      <w:pPr>
        <w:snapToGrid w:val="0"/>
        <w:spacing w:before="187" w:after="0" w:line="360" w:lineRule="auto"/>
        <w:ind w:firstLineChars="150"/>
        <w:jc w:val="center"/>
        <w:rPr>
          <w:rFonts w:ascii="宋体" w:hAnsi="宋体" w:eastAsia="宋体"/>
          <w:color w:val="auto"/>
          <w:sz w:val="44"/>
          <w:szCs w:val="44"/>
        </w:rPr>
      </w:pPr>
      <w:r>
        <w:rPr>
          <w:rFonts w:ascii="宋体" w:hAnsi="宋体" w:eastAsia="宋体"/>
          <w:color w:val="auto"/>
          <w:sz w:val="44"/>
          <w:szCs w:val="44"/>
        </w:rPr>
        <w:t>拟投入本项目主要设计人员简历表</w:t>
      </w:r>
    </w:p>
    <w:p>
      <w:pPr>
        <w:snapToGrid w:val="0"/>
        <w:spacing w:before="0" w:after="0" w:line="240" w:lineRule="auto"/>
        <w:jc w:val="both"/>
        <w:rPr>
          <w:rFonts w:ascii="等线" w:hAnsi="等线" w:eastAsia="等线"/>
          <w:color w:val="auto"/>
          <w:sz w:val="22"/>
          <w:szCs w:val="22"/>
        </w:rPr>
      </w:pPr>
      <w:r>
        <w:rPr>
          <w:rFonts w:ascii="等线" w:hAnsi="等线" w:eastAsia="等线"/>
          <w:color w:val="auto"/>
          <w:sz w:val="22"/>
          <w:szCs w:val="22"/>
        </w:rPr>
        <w:tab/>
      </w:r>
      <w:r>
        <w:rPr>
          <w:rFonts w:ascii="等线" w:hAnsi="等线" w:eastAsia="等线"/>
          <w:color w:val="auto"/>
          <w:sz w:val="22"/>
          <w:szCs w:val="22"/>
        </w:rPr>
        <w:tab/>
      </w:r>
      <w:r>
        <w:rPr>
          <w:rFonts w:ascii="等线" w:hAnsi="等线" w:eastAsia="等线"/>
          <w:color w:val="auto"/>
          <w:sz w:val="22"/>
          <w:szCs w:val="22"/>
        </w:rPr>
        <w:tab/>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185"/>
        <w:gridCol w:w="345"/>
        <w:gridCol w:w="810"/>
        <w:gridCol w:w="825"/>
        <w:gridCol w:w="1065"/>
        <w:gridCol w:w="690"/>
        <w:gridCol w:w="1260"/>
        <w:gridCol w:w="390"/>
        <w:gridCol w:w="2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870" w:hRule="atLeast"/>
        </w:trPr>
        <w:tc>
          <w:tcPr>
            <w:tcW w:w="1185" w:type="dxa"/>
            <w:tcBorders>
              <w:top w:val="single" w:color="000000" w:sz="8" w:space="0"/>
              <w:left w:val="single" w:color="000000" w:sz="8" w:space="0"/>
              <w:bottom w:val="single" w:color="000000" w:sz="8" w:space="0"/>
              <w:right w:val="single" w:color="000000" w:sz="8" w:space="0"/>
            </w:tcBorders>
            <w:vAlign w:val="top"/>
          </w:tcPr>
          <w:p>
            <w:pPr>
              <w:snapToGrid w:val="0"/>
              <w:spacing w:before="9" w:after="0" w:line="240" w:lineRule="auto"/>
              <w:jc w:val="both"/>
              <w:rPr>
                <w:rFonts w:ascii="宋体" w:hAnsi="宋体" w:eastAsia="宋体"/>
                <w:color w:val="auto"/>
                <w:sz w:val="24"/>
                <w:szCs w:val="24"/>
              </w:rPr>
            </w:pPr>
          </w:p>
          <w:p>
            <w:pPr>
              <w:snapToGrid w:val="0"/>
              <w:spacing w:before="0" w:after="0" w:line="240" w:lineRule="auto"/>
              <w:ind w:left="3"/>
              <w:jc w:val="center"/>
              <w:rPr>
                <w:rFonts w:ascii="宋体" w:hAnsi="宋体" w:eastAsia="宋体"/>
                <w:color w:val="auto"/>
                <w:sz w:val="24"/>
                <w:szCs w:val="24"/>
              </w:rPr>
            </w:pPr>
            <w:r>
              <w:rPr>
                <w:rFonts w:ascii="宋体" w:hAnsi="宋体" w:eastAsia="宋体"/>
                <w:color w:val="auto"/>
                <w:sz w:val="24"/>
                <w:szCs w:val="24"/>
              </w:rPr>
              <w:t>姓</w:t>
            </w:r>
            <w:r>
              <w:rPr>
                <w:rFonts w:ascii="宋体" w:hAnsi="宋体" w:eastAsia="宋体"/>
                <w:color w:val="auto"/>
                <w:sz w:val="24"/>
                <w:szCs w:val="24"/>
              </w:rPr>
              <w:tab/>
            </w:r>
            <w:r>
              <w:rPr>
                <w:rFonts w:ascii="宋体" w:hAnsi="宋体" w:eastAsia="宋体"/>
                <w:color w:val="auto"/>
                <w:sz w:val="24"/>
                <w:szCs w:val="24"/>
              </w:rPr>
              <w:t>名</w:t>
            </w:r>
          </w:p>
        </w:tc>
        <w:tc>
          <w:tcPr>
            <w:tcW w:w="1155" w:type="dxa"/>
            <w:gridSpan w:val="2"/>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8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年龄</w:t>
            </w:r>
          </w:p>
        </w:tc>
        <w:tc>
          <w:tcPr>
            <w:tcW w:w="10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2340"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执业资格证书（或上岗证书）名称</w:t>
            </w:r>
          </w:p>
        </w:tc>
        <w:tc>
          <w:tcPr>
            <w:tcW w:w="261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75" w:hRule="atLeast"/>
        </w:trPr>
        <w:tc>
          <w:tcPr>
            <w:tcW w:w="1185" w:type="dxa"/>
            <w:tcBorders>
              <w:top w:val="single" w:color="000000" w:sz="8" w:space="0"/>
              <w:left w:val="single" w:color="000000" w:sz="8" w:space="0"/>
              <w:bottom w:val="single" w:color="000000" w:sz="8" w:space="0"/>
              <w:right w:val="single" w:color="000000" w:sz="8" w:space="0"/>
            </w:tcBorders>
            <w:vAlign w:val="top"/>
          </w:tcPr>
          <w:p>
            <w:pPr>
              <w:snapToGrid w:val="0"/>
              <w:spacing w:before="3" w:after="0" w:line="240" w:lineRule="auto"/>
              <w:jc w:val="both"/>
              <w:rPr>
                <w:rFonts w:ascii="宋体" w:hAnsi="宋体" w:eastAsia="宋体"/>
                <w:color w:val="auto"/>
                <w:sz w:val="24"/>
                <w:szCs w:val="24"/>
              </w:rPr>
            </w:pPr>
          </w:p>
          <w:p>
            <w:pPr>
              <w:snapToGrid w:val="0"/>
              <w:spacing w:before="0" w:after="0" w:line="240" w:lineRule="auto"/>
              <w:ind w:left="3"/>
              <w:jc w:val="center"/>
              <w:rPr>
                <w:rFonts w:ascii="宋体" w:hAnsi="宋体" w:eastAsia="宋体"/>
                <w:color w:val="auto"/>
                <w:sz w:val="24"/>
                <w:szCs w:val="24"/>
              </w:rPr>
            </w:pPr>
            <w:r>
              <w:rPr>
                <w:rFonts w:ascii="宋体" w:hAnsi="宋体" w:eastAsia="宋体"/>
                <w:color w:val="auto"/>
                <w:sz w:val="24"/>
                <w:szCs w:val="24"/>
              </w:rPr>
              <w:t>职</w:t>
            </w:r>
            <w:r>
              <w:rPr>
                <w:rFonts w:ascii="宋体" w:hAnsi="宋体" w:eastAsia="宋体"/>
                <w:color w:val="auto"/>
                <w:sz w:val="24"/>
                <w:szCs w:val="24"/>
              </w:rPr>
              <w:tab/>
            </w:r>
            <w:r>
              <w:rPr>
                <w:rFonts w:ascii="宋体" w:hAnsi="宋体" w:eastAsia="宋体"/>
                <w:color w:val="auto"/>
                <w:sz w:val="24"/>
                <w:szCs w:val="24"/>
              </w:rPr>
              <w:t>称</w:t>
            </w:r>
          </w:p>
        </w:tc>
        <w:tc>
          <w:tcPr>
            <w:tcW w:w="1155" w:type="dxa"/>
            <w:gridSpan w:val="2"/>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8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学历</w:t>
            </w:r>
          </w:p>
        </w:tc>
        <w:tc>
          <w:tcPr>
            <w:tcW w:w="10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firstLineChars="100"/>
              <w:jc w:val="center"/>
              <w:rPr>
                <w:rFonts w:ascii="宋体" w:hAnsi="宋体" w:eastAsia="宋体"/>
                <w:color w:val="auto"/>
                <w:sz w:val="24"/>
                <w:szCs w:val="24"/>
              </w:rPr>
            </w:pPr>
          </w:p>
        </w:tc>
        <w:tc>
          <w:tcPr>
            <w:tcW w:w="2340"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拟在本项目任职</w:t>
            </w:r>
          </w:p>
        </w:tc>
        <w:tc>
          <w:tcPr>
            <w:tcW w:w="261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90" w:hRule="atLeast"/>
        </w:trPr>
        <w:tc>
          <w:tcPr>
            <w:tcW w:w="1185" w:type="dxa"/>
            <w:tcBorders>
              <w:top w:val="single" w:color="000000" w:sz="8" w:space="0"/>
              <w:left w:val="single" w:color="000000" w:sz="8" w:space="0"/>
              <w:bottom w:val="single" w:color="000000" w:sz="8" w:space="0"/>
              <w:right w:val="single" w:color="000000" w:sz="8" w:space="0"/>
            </w:tcBorders>
            <w:vAlign w:val="top"/>
          </w:tcPr>
          <w:p>
            <w:pPr>
              <w:snapToGrid w:val="0"/>
              <w:spacing w:before="4" w:after="0" w:line="240" w:lineRule="auto"/>
              <w:jc w:val="both"/>
              <w:rPr>
                <w:rFonts w:ascii="宋体" w:hAnsi="宋体" w:eastAsia="宋体"/>
                <w:color w:val="auto"/>
                <w:sz w:val="24"/>
                <w:szCs w:val="24"/>
              </w:rPr>
            </w:pPr>
          </w:p>
          <w:p>
            <w:pPr>
              <w:snapToGrid w:val="0"/>
              <w:spacing w:before="0" w:after="0" w:line="240" w:lineRule="auto"/>
              <w:ind w:left="1"/>
              <w:jc w:val="center"/>
              <w:rPr>
                <w:rFonts w:ascii="宋体" w:hAnsi="宋体" w:eastAsia="宋体"/>
                <w:color w:val="auto"/>
                <w:sz w:val="24"/>
                <w:szCs w:val="24"/>
              </w:rPr>
            </w:pPr>
            <w:r>
              <w:rPr>
                <w:rFonts w:ascii="宋体" w:hAnsi="宋体" w:eastAsia="宋体"/>
                <w:color w:val="auto"/>
                <w:sz w:val="24"/>
                <w:szCs w:val="24"/>
              </w:rPr>
              <w:t>工作年限</w:t>
            </w:r>
          </w:p>
        </w:tc>
        <w:tc>
          <w:tcPr>
            <w:tcW w:w="3045" w:type="dxa"/>
            <w:gridSpan w:val="4"/>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2340" w:type="dxa"/>
            <w:gridSpan w:val="3"/>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r>
              <w:rPr>
                <w:rFonts w:ascii="宋体" w:hAnsi="宋体" w:eastAsia="宋体"/>
                <w:color w:val="auto"/>
                <w:sz w:val="24"/>
                <w:szCs w:val="24"/>
              </w:rPr>
              <w:t>从事设计工作年限</w:t>
            </w:r>
          </w:p>
        </w:tc>
        <w:tc>
          <w:tcPr>
            <w:tcW w:w="261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90" w:hRule="atLeast"/>
        </w:trPr>
        <w:tc>
          <w:tcPr>
            <w:tcW w:w="1185" w:type="dxa"/>
            <w:tcBorders>
              <w:top w:val="single" w:color="000000" w:sz="8" w:space="0"/>
              <w:left w:val="single" w:color="000000" w:sz="8" w:space="0"/>
              <w:bottom w:val="single" w:color="000000" w:sz="8" w:space="0"/>
              <w:right w:val="single" w:color="000000" w:sz="8" w:space="0"/>
            </w:tcBorders>
            <w:vAlign w:val="top"/>
          </w:tcPr>
          <w:p>
            <w:pPr>
              <w:snapToGrid w:val="0"/>
              <w:spacing w:before="9" w:after="0" w:line="240" w:lineRule="auto"/>
              <w:jc w:val="both"/>
              <w:rPr>
                <w:rFonts w:ascii="宋体" w:hAnsi="宋体" w:eastAsia="宋体"/>
                <w:color w:val="auto"/>
                <w:sz w:val="24"/>
                <w:szCs w:val="24"/>
              </w:rPr>
            </w:pPr>
          </w:p>
          <w:p>
            <w:pPr>
              <w:snapToGrid w:val="0"/>
              <w:spacing w:before="0" w:after="0" w:line="240" w:lineRule="auto"/>
              <w:ind w:left="1"/>
              <w:jc w:val="center"/>
              <w:rPr>
                <w:rFonts w:ascii="宋体" w:hAnsi="宋体" w:eastAsia="宋体"/>
                <w:color w:val="auto"/>
                <w:sz w:val="24"/>
                <w:szCs w:val="24"/>
              </w:rPr>
            </w:pPr>
            <w:r>
              <w:rPr>
                <w:rFonts w:ascii="宋体" w:hAnsi="宋体" w:eastAsia="宋体"/>
                <w:color w:val="auto"/>
                <w:sz w:val="24"/>
                <w:szCs w:val="24"/>
              </w:rPr>
              <w:t>毕业学校</w:t>
            </w:r>
          </w:p>
        </w:tc>
        <w:tc>
          <w:tcPr>
            <w:tcW w:w="7995" w:type="dxa"/>
            <w:gridSpan w:val="8"/>
            <w:tcBorders>
              <w:top w:val="single" w:color="000000" w:sz="8" w:space="0"/>
              <w:left w:val="single" w:color="000000" w:sz="8" w:space="0"/>
              <w:bottom w:val="single" w:color="000000" w:sz="8" w:space="0"/>
              <w:right w:val="single" w:color="000000" w:sz="8" w:space="0"/>
            </w:tcBorders>
            <w:vAlign w:val="top"/>
          </w:tcPr>
          <w:p>
            <w:pPr>
              <w:snapToGrid w:val="0"/>
              <w:spacing w:before="9" w:after="0" w:line="240" w:lineRule="auto"/>
              <w:jc w:val="both"/>
              <w:rPr>
                <w:rFonts w:ascii="宋体" w:hAnsi="宋体" w:eastAsia="宋体"/>
                <w:color w:val="auto"/>
                <w:sz w:val="24"/>
                <w:szCs w:val="24"/>
              </w:rPr>
            </w:pPr>
          </w:p>
          <w:p>
            <w:pPr>
              <w:snapToGrid w:val="0"/>
              <w:spacing w:before="0" w:after="0" w:line="240" w:lineRule="auto"/>
              <w:ind w:firstLineChars="100"/>
              <w:jc w:val="center"/>
              <w:rPr>
                <w:rFonts w:ascii="宋体" w:hAnsi="宋体" w:eastAsia="宋体"/>
                <w:color w:val="auto"/>
                <w:sz w:val="24"/>
                <w:szCs w:val="24"/>
              </w:rPr>
            </w:pPr>
            <w:r>
              <w:rPr>
                <w:rFonts w:ascii="宋体" w:hAnsi="宋体" w:eastAsia="宋体"/>
                <w:color w:val="auto"/>
                <w:sz w:val="24"/>
                <w:szCs w:val="24"/>
              </w:rPr>
              <w:t>年 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75" w:hRule="atLeast"/>
        </w:trPr>
        <w:tc>
          <w:tcPr>
            <w:tcW w:w="9180" w:type="dxa"/>
            <w:gridSpan w:val="9"/>
            <w:tcBorders>
              <w:top w:val="single" w:color="000000" w:sz="8" w:space="0"/>
              <w:left w:val="single" w:color="000000" w:sz="8" w:space="0"/>
              <w:bottom w:val="single" w:color="000000" w:sz="8" w:space="0"/>
              <w:right w:val="single" w:color="000000" w:sz="8" w:space="0"/>
            </w:tcBorders>
            <w:vAlign w:val="top"/>
          </w:tcPr>
          <w:p>
            <w:pPr>
              <w:snapToGrid w:val="0"/>
              <w:spacing w:before="2" w:after="0" w:line="240" w:lineRule="auto"/>
              <w:jc w:val="both"/>
              <w:rPr>
                <w:rFonts w:ascii="宋体" w:hAnsi="宋体" w:eastAsia="宋体"/>
                <w:color w:val="auto"/>
                <w:sz w:val="24"/>
                <w:szCs w:val="24"/>
              </w:rPr>
            </w:pPr>
          </w:p>
          <w:p>
            <w:pPr>
              <w:snapToGrid w:val="0"/>
              <w:spacing w:before="1" w:after="0" w:line="240" w:lineRule="auto"/>
              <w:ind w:left="107"/>
              <w:jc w:val="both"/>
              <w:rPr>
                <w:rFonts w:ascii="宋体" w:hAnsi="宋体" w:eastAsia="宋体"/>
                <w:color w:val="auto"/>
                <w:sz w:val="24"/>
                <w:szCs w:val="24"/>
              </w:rPr>
            </w:pPr>
            <w:r>
              <w:rPr>
                <w:rFonts w:ascii="宋体" w:hAnsi="宋体" w:eastAsia="宋体"/>
                <w:color w:val="auto"/>
                <w:sz w:val="24"/>
                <w:szCs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705" w:hRule="atLeast"/>
        </w:trPr>
        <w:tc>
          <w:tcPr>
            <w:tcW w:w="1530" w:type="dxa"/>
            <w:gridSpan w:val="2"/>
            <w:tcBorders>
              <w:top w:val="single" w:color="000000" w:sz="8" w:space="0"/>
              <w:left w:val="single" w:color="000000" w:sz="8" w:space="0"/>
              <w:bottom w:val="single" w:color="000000" w:sz="8" w:space="0"/>
              <w:right w:val="single" w:color="000000" w:sz="8" w:space="0"/>
            </w:tcBorders>
            <w:vAlign w:val="top"/>
          </w:tcPr>
          <w:p>
            <w:pPr>
              <w:snapToGrid w:val="0"/>
              <w:spacing w:before="11" w:after="0" w:line="240" w:lineRule="auto"/>
              <w:jc w:val="both"/>
              <w:rPr>
                <w:rFonts w:ascii="宋体" w:hAnsi="宋体" w:eastAsia="宋体"/>
                <w:color w:val="auto"/>
                <w:sz w:val="24"/>
                <w:szCs w:val="24"/>
              </w:rPr>
            </w:pPr>
          </w:p>
          <w:p>
            <w:pPr>
              <w:snapToGrid w:val="0"/>
              <w:spacing w:before="0" w:after="0" w:line="240" w:lineRule="auto"/>
              <w:ind w:left="455"/>
              <w:jc w:val="both"/>
              <w:rPr>
                <w:rFonts w:ascii="宋体" w:hAnsi="宋体" w:eastAsia="宋体"/>
                <w:color w:val="auto"/>
                <w:sz w:val="24"/>
                <w:szCs w:val="24"/>
              </w:rPr>
            </w:pPr>
            <w:r>
              <w:rPr>
                <w:rFonts w:ascii="宋体" w:hAnsi="宋体" w:eastAsia="宋体"/>
                <w:color w:val="auto"/>
                <w:sz w:val="24"/>
                <w:szCs w:val="24"/>
              </w:rPr>
              <w:t>时</w:t>
            </w:r>
            <w:r>
              <w:rPr>
                <w:rFonts w:ascii="宋体" w:hAnsi="宋体" w:eastAsia="宋体"/>
                <w:color w:val="auto"/>
                <w:sz w:val="24"/>
                <w:szCs w:val="24"/>
              </w:rPr>
              <w:tab/>
            </w:r>
            <w:r>
              <w:rPr>
                <w:rFonts w:ascii="宋体" w:hAnsi="宋体" w:eastAsia="宋体"/>
                <w:color w:val="auto"/>
                <w:sz w:val="24"/>
                <w:szCs w:val="24"/>
              </w:rPr>
              <w:t>间</w:t>
            </w:r>
          </w:p>
        </w:tc>
        <w:tc>
          <w:tcPr>
            <w:tcW w:w="3390" w:type="dxa"/>
            <w:gridSpan w:val="4"/>
            <w:tcBorders>
              <w:top w:val="single" w:color="000000" w:sz="8" w:space="0"/>
              <w:left w:val="single" w:color="000000" w:sz="8" w:space="0"/>
              <w:bottom w:val="single" w:color="000000" w:sz="8" w:space="0"/>
              <w:right w:val="single" w:color="000000" w:sz="8" w:space="0"/>
            </w:tcBorders>
            <w:vAlign w:val="top"/>
          </w:tcPr>
          <w:p>
            <w:pPr>
              <w:snapToGrid w:val="0"/>
              <w:spacing w:before="11" w:after="0" w:line="240" w:lineRule="auto"/>
              <w:jc w:val="both"/>
              <w:rPr>
                <w:rFonts w:ascii="宋体" w:hAnsi="宋体" w:eastAsia="宋体"/>
                <w:color w:val="auto"/>
                <w:sz w:val="24"/>
                <w:szCs w:val="24"/>
              </w:rPr>
            </w:pPr>
          </w:p>
          <w:p>
            <w:pPr>
              <w:snapToGrid w:val="0"/>
              <w:spacing w:before="0" w:after="0" w:line="240" w:lineRule="auto"/>
              <w:ind w:left="868"/>
              <w:jc w:val="both"/>
              <w:rPr>
                <w:rFonts w:ascii="宋体" w:hAnsi="宋体" w:eastAsia="宋体"/>
                <w:color w:val="auto"/>
                <w:sz w:val="24"/>
                <w:szCs w:val="24"/>
              </w:rPr>
            </w:pPr>
            <w:r>
              <w:rPr>
                <w:rFonts w:ascii="宋体" w:hAnsi="宋体" w:eastAsia="宋体"/>
                <w:color w:val="auto"/>
                <w:sz w:val="24"/>
                <w:szCs w:val="24"/>
              </w:rPr>
              <w:t>参加过的类似项目</w:t>
            </w:r>
          </w:p>
        </w:tc>
        <w:tc>
          <w:tcPr>
            <w:tcW w:w="1260" w:type="dxa"/>
            <w:tcBorders>
              <w:top w:val="single" w:color="000000" w:sz="8" w:space="0"/>
              <w:left w:val="single" w:color="000000" w:sz="8" w:space="0"/>
              <w:bottom w:val="single" w:color="000000" w:sz="8" w:space="0"/>
              <w:right w:val="single" w:color="000000" w:sz="8" w:space="0"/>
            </w:tcBorders>
            <w:vAlign w:val="top"/>
          </w:tcPr>
          <w:p>
            <w:pPr>
              <w:snapToGrid w:val="0"/>
              <w:spacing w:before="11" w:after="0" w:line="240" w:lineRule="auto"/>
              <w:jc w:val="both"/>
              <w:rPr>
                <w:rFonts w:ascii="宋体" w:hAnsi="宋体" w:eastAsia="宋体"/>
                <w:color w:val="auto"/>
                <w:sz w:val="24"/>
                <w:szCs w:val="24"/>
              </w:rPr>
            </w:pPr>
          </w:p>
          <w:p>
            <w:pPr>
              <w:snapToGrid w:val="0"/>
              <w:spacing w:before="0" w:after="0" w:line="240" w:lineRule="auto"/>
              <w:ind w:left="208"/>
              <w:jc w:val="both"/>
              <w:rPr>
                <w:rFonts w:ascii="宋体" w:hAnsi="宋体" w:eastAsia="宋体"/>
                <w:color w:val="auto"/>
                <w:sz w:val="24"/>
                <w:szCs w:val="24"/>
              </w:rPr>
            </w:pPr>
            <w:r>
              <w:rPr>
                <w:rFonts w:ascii="宋体" w:hAnsi="宋体" w:eastAsia="宋体"/>
                <w:color w:val="auto"/>
                <w:sz w:val="24"/>
                <w:szCs w:val="24"/>
              </w:rPr>
              <w:t>担任职务</w:t>
            </w:r>
          </w:p>
        </w:tc>
        <w:tc>
          <w:tcPr>
            <w:tcW w:w="3000" w:type="dxa"/>
            <w:gridSpan w:val="2"/>
            <w:tcBorders>
              <w:top w:val="single" w:color="000000" w:sz="8" w:space="0"/>
              <w:left w:val="single" w:color="000000" w:sz="8" w:space="0"/>
              <w:bottom w:val="single" w:color="000000" w:sz="8" w:space="0"/>
              <w:right w:val="single" w:color="000000" w:sz="8" w:space="0"/>
            </w:tcBorders>
            <w:vAlign w:val="top"/>
          </w:tcPr>
          <w:p>
            <w:pPr>
              <w:snapToGrid w:val="0"/>
              <w:spacing w:before="11" w:after="0" w:line="240" w:lineRule="auto"/>
              <w:jc w:val="both"/>
              <w:rPr>
                <w:rFonts w:ascii="宋体" w:hAnsi="宋体" w:eastAsia="宋体"/>
                <w:color w:val="auto"/>
                <w:sz w:val="24"/>
                <w:szCs w:val="24"/>
              </w:rPr>
            </w:pPr>
          </w:p>
          <w:p>
            <w:pPr>
              <w:snapToGrid w:val="0"/>
              <w:spacing w:before="0" w:after="0" w:line="240" w:lineRule="auto"/>
              <w:ind w:left="306"/>
              <w:jc w:val="both"/>
              <w:rPr>
                <w:rFonts w:ascii="宋体" w:hAnsi="宋体" w:eastAsia="宋体"/>
                <w:color w:val="auto"/>
                <w:sz w:val="24"/>
                <w:szCs w:val="24"/>
              </w:rPr>
            </w:pPr>
            <w:r>
              <w:rPr>
                <w:rFonts w:ascii="宋体" w:hAnsi="宋体" w:eastAsia="宋体"/>
                <w:color w:val="auto"/>
                <w:sz w:val="24"/>
                <w:szCs w:val="24"/>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90" w:hRule="atLeast"/>
        </w:trPr>
        <w:tc>
          <w:tcPr>
            <w:tcW w:w="1530" w:type="dxa"/>
            <w:gridSpan w:val="2"/>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3390" w:type="dxa"/>
            <w:gridSpan w:val="4"/>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126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3000" w:type="dxa"/>
            <w:gridSpan w:val="2"/>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90" w:hRule="atLeast"/>
        </w:trPr>
        <w:tc>
          <w:tcPr>
            <w:tcW w:w="1530" w:type="dxa"/>
            <w:gridSpan w:val="2"/>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color w:val="auto"/>
                <w:sz w:val="24"/>
                <w:szCs w:val="24"/>
              </w:rPr>
            </w:pPr>
          </w:p>
        </w:tc>
        <w:tc>
          <w:tcPr>
            <w:tcW w:w="3390" w:type="dxa"/>
            <w:gridSpan w:val="4"/>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c>
          <w:tcPr>
            <w:tcW w:w="126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c>
          <w:tcPr>
            <w:tcW w:w="3000" w:type="dxa"/>
            <w:gridSpan w:val="2"/>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90" w:hRule="atLeast"/>
        </w:trPr>
        <w:tc>
          <w:tcPr>
            <w:tcW w:w="1530" w:type="dxa"/>
            <w:gridSpan w:val="2"/>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c>
          <w:tcPr>
            <w:tcW w:w="3390" w:type="dxa"/>
            <w:gridSpan w:val="4"/>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c>
          <w:tcPr>
            <w:tcW w:w="126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c>
          <w:tcPr>
            <w:tcW w:w="3000" w:type="dxa"/>
            <w:gridSpan w:val="2"/>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90" w:hRule="atLeast"/>
        </w:trPr>
        <w:tc>
          <w:tcPr>
            <w:tcW w:w="1530" w:type="dxa"/>
            <w:gridSpan w:val="2"/>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c>
          <w:tcPr>
            <w:tcW w:w="3390" w:type="dxa"/>
            <w:gridSpan w:val="4"/>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c>
          <w:tcPr>
            <w:tcW w:w="1260"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c>
          <w:tcPr>
            <w:tcW w:w="3000" w:type="dxa"/>
            <w:gridSpan w:val="2"/>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ind w:rightChars="0"/>
              <w:jc w:val="center"/>
              <w:rPr>
                <w:rFonts w:ascii="宋体" w:hAnsi="宋体" w:eastAsia="宋体"/>
                <w:color w:val="auto"/>
                <w:sz w:val="24"/>
                <w:szCs w:val="24"/>
              </w:rPr>
            </w:pPr>
          </w:p>
        </w:tc>
      </w:tr>
    </w:tbl>
    <w:p>
      <w:pPr>
        <w:snapToGrid w:val="0"/>
        <w:spacing w:before="0" w:after="0" w:line="240" w:lineRule="auto"/>
        <w:jc w:val="both"/>
        <w:rPr>
          <w:rFonts w:ascii="等线" w:hAnsi="等线" w:eastAsia="等线"/>
          <w:color w:val="auto"/>
          <w:sz w:val="22"/>
          <w:szCs w:val="22"/>
        </w:rPr>
      </w:pPr>
      <w:r>
        <w:rPr>
          <w:rFonts w:ascii="等线" w:hAnsi="等线" w:eastAsia="等线"/>
          <w:color w:val="auto"/>
          <w:sz w:val="22"/>
          <w:szCs w:val="22"/>
        </w:rPr>
        <w:tab/>
      </w:r>
      <w:r>
        <w:rPr>
          <w:rFonts w:ascii="等线" w:hAnsi="等线" w:eastAsia="等线"/>
          <w:color w:val="auto"/>
          <w:sz w:val="22"/>
          <w:szCs w:val="22"/>
        </w:rPr>
        <w:tab/>
      </w:r>
      <w:r>
        <w:rPr>
          <w:rFonts w:ascii="等线" w:hAnsi="等线" w:eastAsia="等线"/>
          <w:color w:val="auto"/>
          <w:sz w:val="22"/>
          <w:szCs w:val="22"/>
        </w:rPr>
        <w:tab/>
      </w:r>
    </w:p>
    <w:p>
      <w:pPr>
        <w:snapToGrid w:val="0"/>
        <w:spacing w:before="0" w:after="0" w:line="240" w:lineRule="auto"/>
        <w:jc w:val="both"/>
        <w:rPr>
          <w:rFonts w:ascii="等线" w:hAnsi="等线" w:eastAsia="等线"/>
          <w:color w:val="auto"/>
          <w:sz w:val="22"/>
          <w:szCs w:val="22"/>
        </w:rPr>
      </w:pPr>
      <w:r>
        <w:rPr>
          <w:rFonts w:ascii="等线" w:hAnsi="等线" w:eastAsia="等线"/>
          <w:color w:val="auto"/>
          <w:sz w:val="22"/>
          <w:szCs w:val="22"/>
        </w:rPr>
        <w:tab/>
      </w:r>
      <w:r>
        <w:rPr>
          <w:rFonts w:ascii="等线" w:hAnsi="等线" w:eastAsia="等线"/>
          <w:color w:val="auto"/>
          <w:sz w:val="22"/>
          <w:szCs w:val="22"/>
        </w:rPr>
        <w:tab/>
      </w:r>
      <w:r>
        <w:rPr>
          <w:rFonts w:ascii="等线" w:hAnsi="等线" w:eastAsia="等线"/>
          <w:color w:val="auto"/>
          <w:sz w:val="22"/>
          <w:szCs w:val="22"/>
        </w:rPr>
        <w:tab/>
      </w:r>
    </w:p>
    <w:p>
      <w:pPr>
        <w:snapToGrid w:val="0"/>
        <w:spacing w:before="0" w:after="0" w:line="240" w:lineRule="auto"/>
        <w:jc w:val="both"/>
        <w:rPr>
          <w:rFonts w:ascii="等线" w:hAnsi="等线" w:eastAsia="等线"/>
          <w:color w:val="auto"/>
          <w:sz w:val="22"/>
          <w:szCs w:val="22"/>
        </w:rPr>
      </w:pPr>
      <w:r>
        <w:rPr>
          <w:rFonts w:ascii="等线" w:hAnsi="等线" w:eastAsia="等线"/>
          <w:color w:val="auto"/>
          <w:sz w:val="22"/>
          <w:szCs w:val="22"/>
        </w:rPr>
        <w:tab/>
      </w:r>
      <w:r>
        <w:rPr>
          <w:rFonts w:ascii="等线" w:hAnsi="等线" w:eastAsia="等线"/>
          <w:color w:val="auto"/>
          <w:sz w:val="22"/>
          <w:szCs w:val="22"/>
        </w:rPr>
        <w:tab/>
      </w:r>
      <w:r>
        <w:rPr>
          <w:rFonts w:ascii="等线" w:hAnsi="等线" w:eastAsia="等线"/>
          <w:color w:val="auto"/>
          <w:sz w:val="22"/>
          <w:szCs w:val="22"/>
        </w:rPr>
        <w:tab/>
      </w:r>
    </w:p>
    <w:p>
      <w:pPr>
        <w:snapToGrid w:val="0"/>
        <w:spacing w:before="0" w:after="0" w:line="240" w:lineRule="auto"/>
        <w:jc w:val="both"/>
        <w:rPr>
          <w:rFonts w:ascii="等线" w:hAnsi="等线" w:eastAsia="等线"/>
          <w:color w:val="auto"/>
          <w:sz w:val="22"/>
          <w:szCs w:val="22"/>
        </w:rPr>
      </w:pPr>
      <w:r>
        <w:rPr>
          <w:rFonts w:ascii="等线" w:hAnsi="等线" w:eastAsia="等线"/>
          <w:color w:val="auto"/>
          <w:sz w:val="22"/>
          <w:szCs w:val="22"/>
        </w:rPr>
        <w:tab/>
      </w:r>
      <w:r>
        <w:rPr>
          <w:rFonts w:ascii="等线" w:hAnsi="等线" w:eastAsia="等线"/>
          <w:color w:val="auto"/>
          <w:sz w:val="22"/>
          <w:szCs w:val="22"/>
        </w:rPr>
        <w:tab/>
      </w:r>
      <w:r>
        <w:rPr>
          <w:rFonts w:ascii="等线" w:hAnsi="等线" w:eastAsia="等线"/>
          <w:color w:val="auto"/>
          <w:sz w:val="22"/>
          <w:szCs w:val="22"/>
        </w:rPr>
        <w:tab/>
      </w:r>
    </w:p>
    <w:p>
      <w:pPr>
        <w:snapToGrid w:val="0"/>
        <w:spacing w:before="0" w:after="0" w:line="240" w:lineRule="auto"/>
        <w:jc w:val="both"/>
        <w:rPr>
          <w:rFonts w:ascii="等线" w:hAnsi="等线" w:eastAsia="等线"/>
          <w:color w:val="auto"/>
          <w:sz w:val="22"/>
          <w:szCs w:val="22"/>
        </w:rPr>
      </w:pPr>
      <w:r>
        <w:rPr>
          <w:rFonts w:ascii="等线" w:hAnsi="等线" w:eastAsia="等线"/>
          <w:color w:val="auto"/>
          <w:sz w:val="22"/>
          <w:szCs w:val="22"/>
        </w:rPr>
        <w:tab/>
      </w:r>
      <w:r>
        <w:rPr>
          <w:rFonts w:ascii="等线" w:hAnsi="等线" w:eastAsia="等线"/>
          <w:color w:val="auto"/>
          <w:sz w:val="22"/>
          <w:szCs w:val="22"/>
        </w:rPr>
        <w:tab/>
      </w:r>
      <w:r>
        <w:rPr>
          <w:rFonts w:ascii="等线" w:hAnsi="等线" w:eastAsia="等线"/>
          <w:color w:val="auto"/>
          <w:sz w:val="22"/>
          <w:szCs w:val="22"/>
        </w:rPr>
        <w:tab/>
      </w:r>
    </w:p>
    <w:p>
      <w:pPr>
        <w:snapToGrid w:val="0"/>
        <w:spacing w:before="0" w:after="0" w:line="240" w:lineRule="auto"/>
        <w:jc w:val="both"/>
        <w:rPr>
          <w:rFonts w:ascii="等线" w:hAnsi="等线" w:eastAsia="等线"/>
          <w:color w:val="auto"/>
          <w:sz w:val="22"/>
          <w:szCs w:val="22"/>
        </w:rPr>
      </w:pPr>
    </w:p>
    <w:p>
      <w:pPr>
        <w:snapToGrid w:val="0"/>
        <w:spacing w:before="0" w:after="0" w:line="240" w:lineRule="auto"/>
        <w:jc w:val="both"/>
        <w:rPr>
          <w:rFonts w:ascii="等线" w:hAnsi="等线" w:eastAsia="等线"/>
          <w:color w:val="auto"/>
          <w:sz w:val="22"/>
          <w:szCs w:val="22"/>
        </w:rPr>
      </w:pPr>
    </w:p>
    <w:p>
      <w:pPr>
        <w:snapToGrid w:val="0"/>
        <w:spacing w:before="0" w:after="0" w:line="240" w:lineRule="auto"/>
        <w:jc w:val="both"/>
        <w:rPr>
          <w:rFonts w:ascii="等线" w:hAnsi="等线" w:eastAsia="等线"/>
          <w:color w:val="auto"/>
          <w:sz w:val="22"/>
          <w:szCs w:val="22"/>
        </w:rPr>
      </w:pPr>
    </w:p>
    <w:p>
      <w:pPr>
        <w:snapToGrid w:val="0"/>
        <w:spacing w:before="0" w:after="0" w:line="240" w:lineRule="auto"/>
        <w:jc w:val="both"/>
        <w:rPr>
          <w:rFonts w:ascii="等线" w:hAnsi="等线" w:eastAsia="等线"/>
          <w:color w:val="auto"/>
          <w:sz w:val="22"/>
          <w:szCs w:val="22"/>
        </w:rPr>
      </w:pPr>
    </w:p>
    <w:p>
      <w:pPr>
        <w:snapToGrid w:val="0"/>
        <w:spacing w:before="0" w:after="0" w:line="240" w:lineRule="auto"/>
        <w:jc w:val="both"/>
        <w:rPr>
          <w:rFonts w:ascii="等线" w:hAnsi="等线" w:eastAsia="等线"/>
          <w:color w:val="auto"/>
          <w:sz w:val="22"/>
          <w:szCs w:val="22"/>
        </w:rPr>
      </w:pPr>
    </w:p>
    <w:p>
      <w:pPr>
        <w:snapToGrid w:val="0"/>
        <w:spacing w:before="0" w:after="0" w:line="240" w:lineRule="auto"/>
        <w:jc w:val="both"/>
        <w:rPr>
          <w:rFonts w:ascii="等线" w:hAnsi="等线" w:eastAsia="等线"/>
          <w:color w:val="auto"/>
          <w:sz w:val="22"/>
          <w:szCs w:val="22"/>
        </w:rPr>
      </w:pPr>
    </w:p>
    <w:p>
      <w:pPr>
        <w:snapToGrid w:val="0"/>
        <w:spacing w:before="187" w:after="0" w:line="360" w:lineRule="auto"/>
        <w:ind w:firstLineChars="150"/>
        <w:jc w:val="both"/>
        <w:rPr>
          <w:rFonts w:ascii="宋体" w:hAnsi="宋体" w:eastAsia="宋体"/>
          <w:color w:val="auto"/>
          <w:sz w:val="24"/>
          <w:szCs w:val="24"/>
        </w:rPr>
      </w:pPr>
      <w:r>
        <w:rPr>
          <w:rFonts w:ascii="宋体" w:hAnsi="宋体" w:eastAsia="宋体"/>
          <w:color w:val="auto"/>
          <w:sz w:val="24"/>
          <w:szCs w:val="24"/>
        </w:rPr>
        <w:t>注：:（1）“主要人员简历表”中的项目总负责人应按投标人须知前附表要求附身份证、职称证、养老保险复印件等相关资料，设计负责人应按投标人须知前附表要求和评标办法前附表附身份证、职称证、执业资格证、养老保险复印件等相关资料；各专业设计人员应按投标人须知前附表要求和评标办法前附表附身份证、职称证、执业资格证、养老保险复印件等相关资料；其他主要人员应附职称证（执业证或上岗证书）、养老保险复印件。如不实，属于弄虚作假，取消中标资格。</w:t>
      </w:r>
    </w:p>
    <w:p>
      <w:pPr>
        <w:snapToGrid w:val="0"/>
        <w:spacing w:before="187" w:after="0" w:line="360" w:lineRule="auto"/>
        <w:ind w:firstLineChars="150"/>
        <w:jc w:val="both"/>
        <w:rPr>
          <w:rFonts w:ascii="宋体" w:hAnsi="宋体" w:eastAsia="宋体"/>
          <w:color w:val="auto"/>
          <w:sz w:val="24"/>
          <w:szCs w:val="24"/>
        </w:rPr>
      </w:pPr>
      <w:r>
        <w:rPr>
          <w:rFonts w:ascii="宋体" w:hAnsi="宋体" w:eastAsia="宋体"/>
          <w:color w:val="auto"/>
          <w:sz w:val="24"/>
          <w:szCs w:val="24"/>
        </w:rPr>
        <w:t>(2)主要人员的养老保险是指，主要人员在该投标人单位最近6个月以上的养老保险缴纳凭证或由社保部门出具的主要人员在该投标人单位参保的证明。</w:t>
      </w:r>
    </w:p>
    <w:p>
      <w:pPr>
        <w:snapToGrid w:val="0"/>
        <w:spacing w:before="187" w:after="0" w:line="360" w:lineRule="auto"/>
        <w:jc w:val="both"/>
        <w:rPr>
          <w:rFonts w:ascii="宋体" w:hAnsi="宋体" w:eastAsia="宋体"/>
          <w:color w:val="auto"/>
          <w:sz w:val="20"/>
          <w:szCs w:val="20"/>
        </w:rPr>
      </w:pPr>
    </w:p>
    <w:sectPr>
      <w:footerReference r:id="rId3" w:type="default"/>
      <w:pgSz w:w="11900" w:h="16838"/>
      <w:pgMar w:top="850" w:right="1246" w:bottom="1702" w:left="106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3"/>
      <w:numFmt w:val="decimal"/>
      <w:lvlText w:val="%1."/>
      <w:lvlJc w:val="left"/>
      <w:pPr>
        <w:ind w:left="420" w:hanging="420"/>
      </w:pPr>
      <w:rPr>
        <w:rFonts w:hint="default" w:ascii="等线" w:hAnsi="等线" w:eastAsia="等线"/>
        <w:bCs/>
      </w:rPr>
    </w:lvl>
    <w:lvl w:ilvl="1" w:tentative="0">
      <w:start w:val="-1"/>
      <w:numFmt w:val="decimal"/>
      <w:lvlText w:val=""/>
      <w:lvlJc w:val="left"/>
      <w:pPr>
        <w:ind w:left="840" w:hanging="420"/>
      </w:pPr>
      <w:rPr>
        <w:rFonts w:hint="default" w:ascii="等线" w:hAnsi="等线" w:eastAsia="等线"/>
        <w:bCs/>
      </w:rPr>
    </w:lvl>
    <w:lvl w:ilvl="2" w:tentative="0">
      <w:start w:val="-1"/>
      <w:numFmt w:val="decimal"/>
      <w:lvlText w:val=""/>
      <w:lvlJc w:val="left"/>
      <w:pPr>
        <w:ind w:left="1260" w:hanging="420"/>
      </w:pPr>
      <w:rPr>
        <w:rFonts w:hint="default" w:ascii="等线" w:hAnsi="等线" w:eastAsia="等线"/>
        <w:bCs/>
      </w:rPr>
    </w:lvl>
    <w:lvl w:ilvl="3" w:tentative="0">
      <w:start w:val="-1"/>
      <w:numFmt w:val="decimal"/>
      <w:lvlText w:val=""/>
      <w:lvlJc w:val="left"/>
      <w:pPr>
        <w:ind w:left="1680" w:hanging="420"/>
      </w:pPr>
      <w:rPr>
        <w:rFonts w:hint="default" w:ascii="等线" w:hAnsi="等线" w:eastAsia="等线"/>
        <w:bCs/>
      </w:rPr>
    </w:lvl>
    <w:lvl w:ilvl="4" w:tentative="0">
      <w:start w:val="-1"/>
      <w:numFmt w:val="decimal"/>
      <w:lvlText w:val=""/>
      <w:lvlJc w:val="left"/>
      <w:pPr>
        <w:ind w:left="2100" w:hanging="420"/>
      </w:pPr>
      <w:rPr>
        <w:rFonts w:hint="default" w:ascii="等线" w:hAnsi="等线" w:eastAsia="等线"/>
        <w:bCs/>
      </w:rPr>
    </w:lvl>
    <w:lvl w:ilvl="5" w:tentative="0">
      <w:start w:val="-1"/>
      <w:numFmt w:val="decimal"/>
      <w:lvlText w:val=""/>
      <w:lvlJc w:val="left"/>
      <w:pPr>
        <w:ind w:left="2520" w:hanging="420"/>
      </w:pPr>
      <w:rPr>
        <w:rFonts w:hint="default" w:ascii="等线" w:hAnsi="等线" w:eastAsia="等线"/>
        <w:bCs/>
      </w:rPr>
    </w:lvl>
    <w:lvl w:ilvl="6" w:tentative="0">
      <w:start w:val="-1"/>
      <w:numFmt w:val="decimal"/>
      <w:lvlText w:val=""/>
      <w:lvlJc w:val="left"/>
      <w:pPr>
        <w:ind w:left="2940" w:hanging="420"/>
      </w:pPr>
      <w:rPr>
        <w:rFonts w:hint="default" w:ascii="等线" w:hAnsi="等线" w:eastAsia="等线"/>
        <w:bCs/>
      </w:rPr>
    </w:lvl>
    <w:lvl w:ilvl="7" w:tentative="0">
      <w:start w:val="-1"/>
      <w:numFmt w:val="decimal"/>
      <w:lvlText w:val=""/>
      <w:lvlJc w:val="left"/>
      <w:pPr>
        <w:ind w:left="3360" w:hanging="420"/>
      </w:pPr>
      <w:rPr>
        <w:rFonts w:hint="default" w:ascii="等线" w:hAnsi="等线" w:eastAsia="等线"/>
        <w:bCs/>
      </w:rPr>
    </w:lvl>
    <w:lvl w:ilvl="8" w:tentative="0">
      <w:start w:val="-1"/>
      <w:numFmt w:val="decimal"/>
      <w:lvlText w:val=""/>
      <w:lvlJc w:val="left"/>
      <w:pPr>
        <w:ind w:left="3780" w:hanging="420"/>
      </w:pPr>
      <w:rPr>
        <w:rFonts w:hint="default" w:ascii="等线" w:hAnsi="等线" w:eastAsia="等线"/>
        <w:bCs/>
      </w:rPr>
    </w:lvl>
  </w:abstractNum>
  <w:abstractNum w:abstractNumId="1">
    <w:nsid w:val="BF205925"/>
    <w:multiLevelType w:val="singleLevel"/>
    <w:tmpl w:val="BF205925"/>
    <w:lvl w:ilvl="0" w:tentative="0">
      <w:start w:val="1"/>
      <w:numFmt w:val="decimal"/>
      <w:lvlText w:val="（%1）"/>
      <w:lvlJc w:val="left"/>
      <w:pPr>
        <w:ind w:left="420" w:hanging="420"/>
      </w:pPr>
      <w:rPr>
        <w:rFonts w:hint="default" w:ascii="等线" w:hAnsi="等线" w:eastAsia="等线"/>
        <w:bCs/>
      </w:rPr>
    </w:lvl>
  </w:abstractNum>
  <w:abstractNum w:abstractNumId="2">
    <w:nsid w:val="C96F3C56"/>
    <w:multiLevelType w:val="singleLevel"/>
    <w:tmpl w:val="C96F3C56"/>
    <w:lvl w:ilvl="0" w:tentative="0">
      <w:start w:val="1"/>
      <w:numFmt w:val="decimal"/>
      <w:suff w:val="nothing"/>
      <w:lvlText w:val="（%1）"/>
      <w:lvlJc w:val="left"/>
    </w:lvl>
  </w:abstractNum>
  <w:abstractNum w:abstractNumId="3">
    <w:nsid w:val="59ADCABA"/>
    <w:multiLevelType w:val="singleLevel"/>
    <w:tmpl w:val="59ADCABA"/>
    <w:lvl w:ilvl="0" w:tentative="0">
      <w:start w:val="1"/>
      <w:numFmt w:val="decimal"/>
      <w:lvlText w:val="第%1条"/>
      <w:lvlJc w:val="left"/>
      <w:pPr>
        <w:ind w:left="420" w:hanging="420"/>
      </w:pPr>
      <w:rPr>
        <w:rFonts w:hint="default" w:ascii="等线" w:hAnsi="等线" w:eastAsia="等线"/>
        <w:bCs/>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C1A"/>
    <w:rsid w:val="000C51B7"/>
    <w:rsid w:val="00216EB9"/>
    <w:rsid w:val="0059531B"/>
    <w:rsid w:val="00616505"/>
    <w:rsid w:val="0062213C"/>
    <w:rsid w:val="00633F40"/>
    <w:rsid w:val="006549AD"/>
    <w:rsid w:val="00684D9C"/>
    <w:rsid w:val="00A60633"/>
    <w:rsid w:val="00BA0C1A"/>
    <w:rsid w:val="00C061CB"/>
    <w:rsid w:val="00C604EC"/>
    <w:rsid w:val="00E26251"/>
    <w:rsid w:val="00EA1EE8"/>
    <w:rsid w:val="00F53662"/>
    <w:rsid w:val="0409519E"/>
    <w:rsid w:val="083D07F0"/>
    <w:rsid w:val="105E3B74"/>
    <w:rsid w:val="12565DA8"/>
    <w:rsid w:val="13E72483"/>
    <w:rsid w:val="143449EC"/>
    <w:rsid w:val="14DE5196"/>
    <w:rsid w:val="1ACC7B45"/>
    <w:rsid w:val="1C2C4424"/>
    <w:rsid w:val="1CD54CE6"/>
    <w:rsid w:val="1DEC38DC"/>
    <w:rsid w:val="20390734"/>
    <w:rsid w:val="22B6454F"/>
    <w:rsid w:val="2BF06535"/>
    <w:rsid w:val="30456175"/>
    <w:rsid w:val="35CE4D82"/>
    <w:rsid w:val="36772279"/>
    <w:rsid w:val="385700AD"/>
    <w:rsid w:val="434067C1"/>
    <w:rsid w:val="4D8D2C36"/>
    <w:rsid w:val="56081D85"/>
    <w:rsid w:val="568D20C3"/>
    <w:rsid w:val="5D4A6F25"/>
    <w:rsid w:val="666449C6"/>
    <w:rsid w:val="67612880"/>
    <w:rsid w:val="6EAF13B0"/>
    <w:rsid w:val="71061E72"/>
    <w:rsid w:val="76EA6828"/>
    <w:rsid w:val="7A3B2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keepNext/>
      <w:keepLines/>
      <w:spacing w:before="240" w:after="240" w:line="408" w:lineRule="auto"/>
      <w:jc w:val="left"/>
      <w:outlineLvl w:val="1"/>
    </w:pPr>
    <w:rPr>
      <w:rFonts w:asciiTheme="majorHAnsi" w:hAnsiTheme="majorHAnsi" w:eastAsiaTheme="majorEastAsia" w:cstheme="majorBidi"/>
      <w:b/>
      <w:bCs/>
      <w:color w:val="000000"/>
      <w:sz w:val="32"/>
      <w:szCs w:val="32"/>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semiHidden/>
    <w:qFormat/>
    <w:uiPriority w:val="99"/>
    <w:rPr>
      <w:sz w:val="18"/>
      <w:szCs w:val="18"/>
    </w:rPr>
  </w:style>
  <w:style w:type="character" w:customStyle="1" w:styleId="9">
    <w:name w:val="页脚 字符"/>
    <w:basedOn w:val="7"/>
    <w:link w:val="3"/>
    <w:semiHidden/>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9BC990-40FD-42B6-B8DA-69B41A76D25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18</Words>
  <Characters>106</Characters>
  <Lines>1</Lines>
  <Paragraphs>1</Paragraphs>
  <TotalTime>27</TotalTime>
  <ScaleCrop>false</ScaleCrop>
  <LinksUpToDate>false</LinksUpToDate>
  <CharactersWithSpaces>123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2017-01-10T09:10:00Z</dcterms:created>
  <dc:creator>Tencent</dc:creator>
  <cp:lastModifiedBy>gh</cp:lastModifiedBy>
  <cp:lastPrinted>2021-12-10T09:00:58Z</cp:lastPrinted>
  <dcterms:modified xsi:type="dcterms:W3CDTF">2021-12-10T09:08:57Z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5A8E9F90EEFB4F4EB405822D93A246B1</vt:lpwstr>
  </property>
</Properties>
</file>